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EF" w:rsidRPr="00216E7D" w:rsidRDefault="005C47EF" w:rsidP="005C47EF">
      <w:pPr>
        <w:spacing w:after="0"/>
        <w:jc w:val="center"/>
        <w:rPr>
          <w:rFonts w:ascii="Times New Roman" w:hAnsi="Times New Roman"/>
          <w:b/>
          <w:sz w:val="24"/>
          <w:szCs w:val="24"/>
          <w:lang w:val="uk-UA"/>
        </w:rPr>
      </w:pPr>
      <w:r w:rsidRPr="00216E7D">
        <w:rPr>
          <w:rFonts w:ascii="Times New Roman" w:hAnsi="Times New Roman"/>
          <w:b/>
          <w:sz w:val="24"/>
          <w:szCs w:val="24"/>
          <w:lang w:val="uk-UA"/>
        </w:rPr>
        <w:t>РІЧНИЙ ЗВІТ КЕРІВНИЦТВА</w:t>
      </w:r>
    </w:p>
    <w:p w:rsidR="005C47EF" w:rsidRPr="00216E7D" w:rsidRDefault="005C47EF" w:rsidP="005C47EF">
      <w:pPr>
        <w:spacing w:after="0"/>
        <w:jc w:val="center"/>
        <w:rPr>
          <w:rFonts w:ascii="Times New Roman" w:hAnsi="Times New Roman"/>
          <w:b/>
          <w:sz w:val="24"/>
          <w:szCs w:val="24"/>
          <w:lang w:val="uk-UA"/>
        </w:rPr>
      </w:pPr>
      <w:r>
        <w:rPr>
          <w:rFonts w:ascii="Times New Roman" w:hAnsi="Times New Roman"/>
          <w:b/>
          <w:sz w:val="24"/>
          <w:szCs w:val="24"/>
          <w:lang w:val="uk-UA"/>
        </w:rPr>
        <w:t xml:space="preserve">ПРИВАТНОГО </w:t>
      </w:r>
      <w:r w:rsidRPr="00216E7D">
        <w:rPr>
          <w:rFonts w:ascii="Times New Roman" w:hAnsi="Times New Roman"/>
          <w:b/>
          <w:sz w:val="24"/>
          <w:szCs w:val="24"/>
          <w:lang w:val="uk-UA"/>
        </w:rPr>
        <w:t xml:space="preserve">АКЦІОНЕРНОГО ТОВАРИСТВА </w:t>
      </w:r>
    </w:p>
    <w:p w:rsidR="005C47EF" w:rsidRPr="00216E7D" w:rsidRDefault="005C47EF" w:rsidP="005C47EF">
      <w:pPr>
        <w:spacing w:after="0"/>
        <w:jc w:val="center"/>
        <w:rPr>
          <w:rFonts w:ascii="Times New Roman" w:hAnsi="Times New Roman"/>
          <w:b/>
          <w:sz w:val="24"/>
          <w:szCs w:val="24"/>
          <w:lang w:val="uk-UA"/>
        </w:rPr>
      </w:pPr>
      <w:r w:rsidRPr="00216E7D">
        <w:rPr>
          <w:rFonts w:ascii="Times New Roman" w:hAnsi="Times New Roman"/>
          <w:b/>
          <w:sz w:val="24"/>
          <w:szCs w:val="24"/>
          <w:lang w:val="uk-UA"/>
        </w:rPr>
        <w:t>«</w:t>
      </w:r>
      <w:r>
        <w:rPr>
          <w:rFonts w:ascii="Times New Roman" w:hAnsi="Times New Roman"/>
          <w:b/>
          <w:sz w:val="24"/>
          <w:szCs w:val="24"/>
          <w:lang w:val="uk-UA"/>
        </w:rPr>
        <w:t>ЧЕРНІГІВАГРОАВТОСЕРВІС</w:t>
      </w:r>
      <w:r w:rsidRPr="00216E7D">
        <w:rPr>
          <w:rFonts w:ascii="Times New Roman" w:hAnsi="Times New Roman"/>
          <w:b/>
          <w:sz w:val="24"/>
          <w:szCs w:val="24"/>
          <w:lang w:val="uk-UA"/>
        </w:rPr>
        <w:t xml:space="preserve">» </w:t>
      </w:r>
    </w:p>
    <w:p w:rsidR="005C47EF" w:rsidRPr="00216E7D" w:rsidRDefault="005C47EF" w:rsidP="005C47EF">
      <w:pPr>
        <w:spacing w:after="0"/>
        <w:jc w:val="center"/>
        <w:rPr>
          <w:rFonts w:ascii="Times New Roman" w:hAnsi="Times New Roman"/>
          <w:b/>
          <w:sz w:val="24"/>
          <w:szCs w:val="24"/>
          <w:lang w:val="uk-UA"/>
        </w:rPr>
      </w:pPr>
      <w:r w:rsidRPr="007059ED">
        <w:rPr>
          <w:rFonts w:ascii="Times New Roman" w:hAnsi="Times New Roman"/>
          <w:b/>
          <w:sz w:val="24"/>
          <w:szCs w:val="24"/>
          <w:lang w:val="uk-UA"/>
        </w:rPr>
        <w:t>(в подальшому Товариство)</w:t>
      </w:r>
    </w:p>
    <w:p w:rsidR="005C47EF" w:rsidRPr="00216E7D" w:rsidRDefault="005C47EF" w:rsidP="005C47EF">
      <w:pPr>
        <w:spacing w:after="0"/>
        <w:jc w:val="center"/>
        <w:rPr>
          <w:rFonts w:ascii="Times New Roman" w:hAnsi="Times New Roman"/>
          <w:b/>
          <w:sz w:val="24"/>
          <w:szCs w:val="24"/>
          <w:lang w:val="uk-UA"/>
        </w:rPr>
      </w:pPr>
      <w:r>
        <w:rPr>
          <w:rFonts w:ascii="Times New Roman" w:hAnsi="Times New Roman"/>
          <w:b/>
          <w:sz w:val="24"/>
          <w:szCs w:val="24"/>
          <w:lang w:val="uk-UA"/>
        </w:rPr>
        <w:t>ЗА 2020</w:t>
      </w:r>
      <w:r w:rsidRPr="00216E7D">
        <w:rPr>
          <w:rFonts w:ascii="Times New Roman" w:hAnsi="Times New Roman"/>
          <w:b/>
          <w:sz w:val="24"/>
          <w:szCs w:val="24"/>
          <w:lang w:val="uk-UA"/>
        </w:rPr>
        <w:t xml:space="preserve"> РІК</w:t>
      </w:r>
    </w:p>
    <w:p w:rsidR="005C47EF" w:rsidRPr="00A55718" w:rsidRDefault="005C47EF" w:rsidP="005C47EF">
      <w:pPr>
        <w:jc w:val="both"/>
        <w:rPr>
          <w:rFonts w:ascii="Times New Roman" w:hAnsi="Times New Roman"/>
          <w:b/>
          <w:sz w:val="8"/>
          <w:szCs w:val="24"/>
          <w:lang w:val="uk-UA"/>
        </w:rPr>
      </w:pPr>
    </w:p>
    <w:p w:rsidR="005C47EF" w:rsidRPr="00216E7D" w:rsidRDefault="005C47EF" w:rsidP="005C47EF">
      <w:pPr>
        <w:jc w:val="both"/>
        <w:rPr>
          <w:rFonts w:ascii="Times New Roman" w:hAnsi="Times New Roman"/>
          <w:sz w:val="24"/>
          <w:szCs w:val="24"/>
          <w:lang w:val="uk-UA"/>
        </w:rPr>
      </w:pPr>
      <w:smartTag w:uri="urn:schemas-microsoft-com:office:smarttags" w:element="place">
        <w:r>
          <w:rPr>
            <w:rFonts w:ascii="Times New Roman" w:hAnsi="Times New Roman"/>
            <w:b/>
            <w:sz w:val="24"/>
            <w:szCs w:val="24"/>
            <w:lang w:val="en-US"/>
          </w:rPr>
          <w:t>I</w:t>
        </w:r>
        <w:r w:rsidRPr="00A90F24">
          <w:rPr>
            <w:rFonts w:ascii="Times New Roman" w:hAnsi="Times New Roman"/>
            <w:b/>
            <w:sz w:val="24"/>
            <w:szCs w:val="24"/>
          </w:rPr>
          <w:t>.</w:t>
        </w:r>
      </w:smartTag>
      <w:r w:rsidRPr="00216E7D">
        <w:rPr>
          <w:rFonts w:ascii="Times New Roman" w:hAnsi="Times New Roman"/>
          <w:b/>
          <w:sz w:val="24"/>
          <w:szCs w:val="24"/>
          <w:lang w:val="uk-UA"/>
        </w:rPr>
        <w:t xml:space="preserve"> В</w:t>
      </w:r>
      <w:r w:rsidRPr="00216E7D">
        <w:rPr>
          <w:rFonts w:ascii="Times New Roman" w:hAnsi="Times New Roman"/>
          <w:b/>
          <w:sz w:val="24"/>
          <w:szCs w:val="24"/>
        </w:rPr>
        <w:t>I</w:t>
      </w:r>
      <w:r w:rsidRPr="00216E7D">
        <w:rPr>
          <w:rFonts w:ascii="Times New Roman" w:hAnsi="Times New Roman"/>
          <w:b/>
          <w:sz w:val="24"/>
          <w:szCs w:val="24"/>
          <w:lang w:val="uk-UA"/>
        </w:rPr>
        <w:t>РОГ</w:t>
      </w:r>
      <w:r w:rsidRPr="00216E7D">
        <w:rPr>
          <w:rFonts w:ascii="Times New Roman" w:hAnsi="Times New Roman"/>
          <w:b/>
          <w:sz w:val="24"/>
          <w:szCs w:val="24"/>
        </w:rPr>
        <w:t>I</w:t>
      </w:r>
      <w:r w:rsidRPr="00216E7D">
        <w:rPr>
          <w:rFonts w:ascii="Times New Roman" w:hAnsi="Times New Roman"/>
          <w:b/>
          <w:sz w:val="24"/>
          <w:szCs w:val="24"/>
          <w:lang w:val="uk-UA"/>
        </w:rPr>
        <w:t>ДН</w:t>
      </w:r>
      <w:r w:rsidRPr="00216E7D">
        <w:rPr>
          <w:rFonts w:ascii="Times New Roman" w:hAnsi="Times New Roman"/>
          <w:b/>
          <w:sz w:val="24"/>
          <w:szCs w:val="24"/>
        </w:rPr>
        <w:t>I</w:t>
      </w:r>
      <w:r w:rsidRPr="00216E7D">
        <w:rPr>
          <w:rFonts w:ascii="Times New Roman" w:hAnsi="Times New Roman"/>
          <w:b/>
          <w:sz w:val="24"/>
          <w:szCs w:val="24"/>
          <w:lang w:val="uk-UA"/>
        </w:rPr>
        <w:t xml:space="preserve"> ПЕРСПЕКТИВИ ПОДАЛЬШОГО РОЗВИТКУ ТОВАРИСТВА</w:t>
      </w:r>
      <w:r w:rsidRPr="00216E7D">
        <w:rPr>
          <w:rFonts w:ascii="Times New Roman" w:hAnsi="Times New Roman"/>
          <w:sz w:val="24"/>
          <w:szCs w:val="24"/>
          <w:lang w:val="uk-UA"/>
        </w:rPr>
        <w:t xml:space="preserve"> </w:t>
      </w:r>
    </w:p>
    <w:p w:rsidR="005C47EF" w:rsidRPr="0094300D" w:rsidRDefault="005C47EF" w:rsidP="005C47EF">
      <w:pPr>
        <w:jc w:val="both"/>
        <w:rPr>
          <w:rFonts w:ascii="Times New Roman" w:hAnsi="Times New Roman"/>
          <w:sz w:val="24"/>
          <w:szCs w:val="24"/>
          <w:lang w:val="uk-UA"/>
        </w:rPr>
      </w:pPr>
      <w:r w:rsidRPr="00895CD6">
        <w:rPr>
          <w:rFonts w:ascii="Times New Roman" w:hAnsi="Times New Roman"/>
          <w:sz w:val="24"/>
          <w:szCs w:val="24"/>
          <w:lang w:val="uk-UA"/>
        </w:rPr>
        <w:t xml:space="preserve">Товариство працює на ринку більше </w:t>
      </w:r>
      <w:r>
        <w:rPr>
          <w:rFonts w:ascii="Times New Roman" w:hAnsi="Times New Roman"/>
          <w:sz w:val="24"/>
          <w:szCs w:val="24"/>
          <w:lang w:val="uk-UA"/>
        </w:rPr>
        <w:t xml:space="preserve">24 </w:t>
      </w:r>
      <w:r w:rsidRPr="00895CD6">
        <w:rPr>
          <w:rFonts w:ascii="Times New Roman" w:hAnsi="Times New Roman"/>
          <w:sz w:val="24"/>
          <w:szCs w:val="24"/>
          <w:lang w:val="uk-UA"/>
        </w:rPr>
        <w:t>років</w:t>
      </w:r>
      <w:r>
        <w:rPr>
          <w:rFonts w:ascii="Times New Roman" w:hAnsi="Times New Roman"/>
          <w:sz w:val="24"/>
          <w:szCs w:val="24"/>
          <w:lang w:val="uk-UA"/>
        </w:rPr>
        <w:t xml:space="preserve">. </w:t>
      </w:r>
      <w:r w:rsidRPr="00535A37">
        <w:rPr>
          <w:rFonts w:ascii="Times New Roman" w:hAnsi="Times New Roman"/>
          <w:sz w:val="24"/>
          <w:szCs w:val="24"/>
          <w:lang w:val="uk-UA"/>
        </w:rPr>
        <w:t>До основних видів діяльності, які може надавати Товариство відноситься</w:t>
      </w:r>
      <w:r>
        <w:rPr>
          <w:rFonts w:ascii="Times New Roman" w:hAnsi="Times New Roman"/>
          <w:sz w:val="24"/>
          <w:szCs w:val="24"/>
          <w:lang w:val="uk-UA"/>
        </w:rPr>
        <w:t>: вантажний автомобільний транспорт, надання послуг перевезення речей, надання в оренду й експлуатацію власного чи орендованого нерухомого майна, технічне обслуговування та ремонт автотранспортних засобів.</w:t>
      </w:r>
    </w:p>
    <w:p w:rsidR="005C47EF" w:rsidRPr="006248CA" w:rsidRDefault="005C47EF" w:rsidP="005C47EF">
      <w:pPr>
        <w:jc w:val="both"/>
        <w:rPr>
          <w:rFonts w:ascii="Times New Roman" w:hAnsi="Times New Roman"/>
          <w:sz w:val="24"/>
          <w:szCs w:val="24"/>
          <w:lang w:val="uk-UA"/>
        </w:rPr>
      </w:pPr>
      <w:r w:rsidRPr="007D24E7">
        <w:rPr>
          <w:rFonts w:ascii="Times New Roman" w:hAnsi="Times New Roman"/>
          <w:sz w:val="24"/>
          <w:szCs w:val="24"/>
          <w:lang w:val="uk-UA"/>
        </w:rPr>
        <w:t xml:space="preserve">Метою діяльності </w:t>
      </w:r>
      <w:r>
        <w:rPr>
          <w:rFonts w:ascii="Times New Roman" w:hAnsi="Times New Roman"/>
          <w:sz w:val="24"/>
          <w:szCs w:val="24"/>
          <w:lang w:val="uk-UA"/>
        </w:rPr>
        <w:t>Товариства</w:t>
      </w:r>
      <w:r w:rsidRPr="007D24E7">
        <w:rPr>
          <w:rFonts w:ascii="Times New Roman" w:hAnsi="Times New Roman"/>
          <w:sz w:val="24"/>
          <w:szCs w:val="24"/>
          <w:lang w:val="uk-UA"/>
        </w:rPr>
        <w:t xml:space="preserve"> є здійснення підприємницької  діяльності, отримання прибутку в інтересах акціонерів та працівників Товариства,покращення добробуту акціонерів у вигляді зростання ринкової вартості акцій Товариства, а також отримання акціонерами дивідендів.</w:t>
      </w:r>
    </w:p>
    <w:p w:rsidR="005C47EF" w:rsidRPr="00A3729F" w:rsidRDefault="005C47EF" w:rsidP="005C47EF">
      <w:pPr>
        <w:jc w:val="both"/>
        <w:rPr>
          <w:rFonts w:ascii="Times New Roman" w:hAnsi="Times New Roman"/>
          <w:sz w:val="24"/>
          <w:szCs w:val="24"/>
          <w:lang w:val="uk-UA"/>
        </w:rPr>
      </w:pPr>
      <w:r w:rsidRPr="00A3729F">
        <w:rPr>
          <w:rFonts w:ascii="Times New Roman" w:hAnsi="Times New Roman"/>
          <w:sz w:val="24"/>
          <w:szCs w:val="24"/>
          <w:lang w:val="uk-UA"/>
        </w:rPr>
        <w:t>В</w:t>
      </w:r>
      <w:r w:rsidRPr="00A3729F">
        <w:rPr>
          <w:rFonts w:ascii="Times New Roman" w:hAnsi="Times New Roman"/>
          <w:sz w:val="24"/>
          <w:szCs w:val="24"/>
        </w:rPr>
        <w:t>i</w:t>
      </w:r>
      <w:r w:rsidRPr="00A3729F">
        <w:rPr>
          <w:rFonts w:ascii="Times New Roman" w:hAnsi="Times New Roman"/>
          <w:sz w:val="24"/>
          <w:szCs w:val="24"/>
          <w:lang w:val="uk-UA"/>
        </w:rPr>
        <w:t>рог</w:t>
      </w:r>
      <w:r w:rsidRPr="00A3729F">
        <w:rPr>
          <w:rFonts w:ascii="Times New Roman" w:hAnsi="Times New Roman"/>
          <w:sz w:val="24"/>
          <w:szCs w:val="24"/>
        </w:rPr>
        <w:t>i</w:t>
      </w:r>
      <w:r w:rsidRPr="00A3729F">
        <w:rPr>
          <w:rFonts w:ascii="Times New Roman" w:hAnsi="Times New Roman"/>
          <w:sz w:val="24"/>
          <w:szCs w:val="24"/>
          <w:lang w:val="uk-UA"/>
        </w:rPr>
        <w:t>дн</w:t>
      </w:r>
      <w:r w:rsidRPr="00A3729F">
        <w:rPr>
          <w:rFonts w:ascii="Times New Roman" w:hAnsi="Times New Roman"/>
          <w:sz w:val="24"/>
          <w:szCs w:val="24"/>
        </w:rPr>
        <w:t>i</w:t>
      </w:r>
      <w:r w:rsidRPr="00A3729F">
        <w:rPr>
          <w:rFonts w:ascii="Times New Roman" w:hAnsi="Times New Roman"/>
          <w:sz w:val="24"/>
          <w:szCs w:val="24"/>
          <w:lang w:val="uk-UA"/>
        </w:rPr>
        <w:t xml:space="preserve"> перспективи подальшого розвитку Товариства в ц</w:t>
      </w:r>
      <w:r w:rsidRPr="00A3729F">
        <w:rPr>
          <w:rFonts w:ascii="Times New Roman" w:hAnsi="Times New Roman"/>
          <w:sz w:val="24"/>
          <w:szCs w:val="24"/>
        </w:rPr>
        <w:t>i</w:t>
      </w:r>
      <w:r w:rsidRPr="00A3729F">
        <w:rPr>
          <w:rFonts w:ascii="Times New Roman" w:hAnsi="Times New Roman"/>
          <w:sz w:val="24"/>
          <w:szCs w:val="24"/>
          <w:lang w:val="uk-UA"/>
        </w:rPr>
        <w:t>лому залежать в</w:t>
      </w:r>
      <w:r w:rsidRPr="00A3729F">
        <w:rPr>
          <w:rFonts w:ascii="Times New Roman" w:hAnsi="Times New Roman"/>
          <w:sz w:val="24"/>
          <w:szCs w:val="24"/>
        </w:rPr>
        <w:t>i</w:t>
      </w:r>
      <w:r w:rsidRPr="00A3729F">
        <w:rPr>
          <w:rFonts w:ascii="Times New Roman" w:hAnsi="Times New Roman"/>
          <w:sz w:val="24"/>
          <w:szCs w:val="24"/>
          <w:lang w:val="uk-UA"/>
        </w:rPr>
        <w:t>д загальної економічної та політичної ситуації в країні, рівня платоспроможност</w:t>
      </w:r>
      <w:r w:rsidRPr="00A3729F">
        <w:rPr>
          <w:rFonts w:ascii="Times New Roman" w:hAnsi="Times New Roman"/>
          <w:sz w:val="24"/>
          <w:szCs w:val="24"/>
        </w:rPr>
        <w:t>i</w:t>
      </w:r>
      <w:r w:rsidRPr="00A3729F">
        <w:rPr>
          <w:rFonts w:ascii="Times New Roman" w:hAnsi="Times New Roman"/>
          <w:sz w:val="24"/>
          <w:szCs w:val="24"/>
          <w:lang w:val="uk-UA"/>
        </w:rPr>
        <w:t xml:space="preserve"> як громадян так </w:t>
      </w:r>
      <w:r w:rsidRPr="00A3729F">
        <w:rPr>
          <w:rFonts w:ascii="Times New Roman" w:hAnsi="Times New Roman"/>
          <w:sz w:val="24"/>
          <w:szCs w:val="24"/>
        </w:rPr>
        <w:t>i</w:t>
      </w:r>
      <w:r w:rsidRPr="00A3729F">
        <w:rPr>
          <w:rFonts w:ascii="Times New Roman" w:hAnsi="Times New Roman"/>
          <w:sz w:val="24"/>
          <w:szCs w:val="24"/>
          <w:lang w:val="uk-UA"/>
        </w:rPr>
        <w:t xml:space="preserve"> п</w:t>
      </w:r>
      <w:r w:rsidRPr="00A3729F">
        <w:rPr>
          <w:rFonts w:ascii="Times New Roman" w:hAnsi="Times New Roman"/>
          <w:sz w:val="24"/>
          <w:szCs w:val="24"/>
        </w:rPr>
        <w:t>i</w:t>
      </w:r>
      <w:r w:rsidRPr="00A3729F">
        <w:rPr>
          <w:rFonts w:ascii="Times New Roman" w:hAnsi="Times New Roman"/>
          <w:sz w:val="24"/>
          <w:szCs w:val="24"/>
          <w:lang w:val="uk-UA"/>
        </w:rPr>
        <w:t>дприємств, інших зовнішніх чинників, тому на даний час кер</w:t>
      </w:r>
      <w:r w:rsidRPr="00A3729F">
        <w:rPr>
          <w:rFonts w:ascii="Times New Roman" w:hAnsi="Times New Roman"/>
          <w:sz w:val="24"/>
          <w:szCs w:val="24"/>
        </w:rPr>
        <w:t>i</w:t>
      </w:r>
      <w:r w:rsidRPr="00A3729F">
        <w:rPr>
          <w:rFonts w:ascii="Times New Roman" w:hAnsi="Times New Roman"/>
          <w:sz w:val="24"/>
          <w:szCs w:val="24"/>
          <w:lang w:val="uk-UA"/>
        </w:rPr>
        <w:t xml:space="preserve">вництво не має змоги робити довготривалі прогнози щодо подальшого розвитку Товариства. </w:t>
      </w:r>
    </w:p>
    <w:p w:rsidR="005C47EF" w:rsidRPr="00C23F74" w:rsidRDefault="005C47EF" w:rsidP="005C47EF">
      <w:pPr>
        <w:autoSpaceDE w:val="0"/>
        <w:autoSpaceDN w:val="0"/>
        <w:adjustRightInd w:val="0"/>
        <w:spacing w:before="240"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w:t>
      </w:r>
      <w:r w:rsidRPr="00C23F74">
        <w:rPr>
          <w:rFonts w:ascii="Times New Roman" w:eastAsia="Times New Roman" w:hAnsi="Times New Roman"/>
          <w:sz w:val="24"/>
          <w:szCs w:val="24"/>
          <w:lang w:val="uk-UA" w:eastAsia="ru-RU"/>
        </w:rPr>
        <w:t xml:space="preserve">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rsidR="005C47EF" w:rsidRPr="00C23F74" w:rsidRDefault="005C47EF" w:rsidP="005C47EF">
      <w:pPr>
        <w:autoSpaceDE w:val="0"/>
        <w:autoSpaceDN w:val="0"/>
        <w:adjustRightInd w:val="0"/>
        <w:spacing w:before="240" w:after="0" w:line="240" w:lineRule="auto"/>
        <w:jc w:val="both"/>
        <w:rPr>
          <w:rFonts w:ascii="TimesNewRomanPSMT" w:hAnsi="TimesNewRomanPSMT"/>
          <w:sz w:val="28"/>
          <w:szCs w:val="28"/>
          <w:lang w:val="uk-UA"/>
        </w:rPr>
      </w:pPr>
      <w:r w:rsidRPr="00C23F74">
        <w:rPr>
          <w:rFonts w:ascii="Times New Roman" w:eastAsia="Times New Roman" w:hAnsi="Times New Roman"/>
          <w:sz w:val="24"/>
          <w:szCs w:val="24"/>
          <w:lang w:val="uk-UA" w:eastAsia="ru-RU"/>
        </w:rPr>
        <w:t>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Карантин негативно вплинув на споживчі настрої, інвестування та економічні зв’язки між суб’єктами господарювання.</w:t>
      </w:r>
      <w:r w:rsidRPr="00C23F74">
        <w:rPr>
          <w:rFonts w:ascii="TimesNewRomanPSMT" w:hAnsi="TimesNewRomanPSMT"/>
          <w:sz w:val="28"/>
          <w:szCs w:val="28"/>
          <w:lang w:val="uk-UA"/>
        </w:rPr>
        <w:t xml:space="preserve"> </w:t>
      </w:r>
    </w:p>
    <w:p w:rsidR="005C47EF" w:rsidRPr="00C23F74" w:rsidRDefault="005C47EF" w:rsidP="005C47EF">
      <w:pPr>
        <w:autoSpaceDE w:val="0"/>
        <w:autoSpaceDN w:val="0"/>
        <w:adjustRightInd w:val="0"/>
        <w:spacing w:before="240" w:after="0" w:line="240" w:lineRule="auto"/>
        <w:jc w:val="both"/>
        <w:rPr>
          <w:rFonts w:ascii="Times New Roman" w:eastAsia="Times New Roman" w:hAnsi="Times New Roman"/>
          <w:sz w:val="24"/>
          <w:szCs w:val="24"/>
          <w:lang w:val="uk-UA" w:eastAsia="ru-RU"/>
        </w:rPr>
      </w:pPr>
      <w:r w:rsidRPr="00C23F74">
        <w:rPr>
          <w:rFonts w:ascii="Times New Roman" w:eastAsia="Times New Roman" w:hAnsi="Times New Roman"/>
          <w:sz w:val="24"/>
          <w:szCs w:val="24"/>
          <w:lang w:val="uk-UA" w:eastAsia="ru-RU"/>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 та його контрагентів.</w:t>
      </w:r>
    </w:p>
    <w:p w:rsidR="005C47EF" w:rsidRDefault="005C47EF" w:rsidP="005C47EF">
      <w:pPr>
        <w:pStyle w:val="Default"/>
        <w:jc w:val="both"/>
        <w:rPr>
          <w:rFonts w:ascii="Times New Roman" w:hAnsi="Times New Roman" w:cs="Times New Roman"/>
          <w:color w:val="auto"/>
          <w:lang w:val="uk-UA" w:eastAsia="en-US"/>
        </w:rPr>
      </w:pPr>
    </w:p>
    <w:p w:rsidR="005C47EF" w:rsidRPr="00A3729F" w:rsidRDefault="005C47EF" w:rsidP="005C47EF">
      <w:pPr>
        <w:pStyle w:val="Default"/>
        <w:jc w:val="both"/>
        <w:rPr>
          <w:rFonts w:ascii="Times New Roman" w:hAnsi="Times New Roman" w:cs="Times New Roman"/>
          <w:color w:val="auto"/>
          <w:lang w:val="uk-UA" w:eastAsia="en-US"/>
        </w:rPr>
      </w:pPr>
      <w:r w:rsidRPr="00A3729F">
        <w:rPr>
          <w:rFonts w:ascii="Times New Roman" w:hAnsi="Times New Roman" w:cs="Times New Roman"/>
          <w:color w:val="auto"/>
          <w:lang w:val="uk-UA" w:eastAsia="en-US"/>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rsidR="005C47EF" w:rsidRDefault="005C47EF" w:rsidP="005C47EF">
      <w:pPr>
        <w:jc w:val="both"/>
        <w:rPr>
          <w:rFonts w:ascii="Times New Roman" w:hAnsi="Times New Roman"/>
          <w:sz w:val="24"/>
          <w:szCs w:val="24"/>
          <w:lang w:val="uk-UA"/>
        </w:rPr>
      </w:pPr>
      <w:r w:rsidRPr="00A3729F">
        <w:rPr>
          <w:rFonts w:ascii="Times New Roman" w:hAnsi="Times New Roman"/>
          <w:sz w:val="24"/>
          <w:szCs w:val="24"/>
          <w:lang w:val="uk-UA"/>
        </w:rPr>
        <w:t>Керівництво Товариства не має намірів ліквідувати підприємство чи припинити діяльність.</w:t>
      </w:r>
    </w:p>
    <w:p w:rsidR="005C47EF" w:rsidRPr="00216E7D" w:rsidRDefault="005C47EF" w:rsidP="005C47EF">
      <w:pPr>
        <w:jc w:val="both"/>
        <w:rPr>
          <w:rFonts w:ascii="Times New Roman" w:hAnsi="Times New Roman"/>
          <w:b/>
          <w:sz w:val="24"/>
          <w:szCs w:val="24"/>
          <w:lang w:val="uk-UA"/>
        </w:rPr>
      </w:pPr>
      <w:r>
        <w:rPr>
          <w:rFonts w:ascii="Times New Roman" w:hAnsi="Times New Roman"/>
          <w:b/>
          <w:sz w:val="24"/>
          <w:szCs w:val="24"/>
          <w:lang w:val="en-US"/>
        </w:rPr>
        <w:t>II</w:t>
      </w:r>
      <w:r w:rsidRPr="00216E7D">
        <w:rPr>
          <w:rFonts w:ascii="Times New Roman" w:hAnsi="Times New Roman"/>
          <w:b/>
          <w:sz w:val="24"/>
          <w:szCs w:val="24"/>
          <w:lang w:val="uk-UA"/>
        </w:rPr>
        <w:t xml:space="preserve">. </w:t>
      </w:r>
      <w:r w:rsidRPr="00216E7D">
        <w:rPr>
          <w:rFonts w:ascii="Times New Roman" w:hAnsi="Times New Roman"/>
          <w:b/>
          <w:sz w:val="24"/>
          <w:szCs w:val="24"/>
        </w:rPr>
        <w:t>I</w:t>
      </w:r>
      <w:r w:rsidRPr="00216E7D">
        <w:rPr>
          <w:rFonts w:ascii="Times New Roman" w:hAnsi="Times New Roman"/>
          <w:b/>
          <w:sz w:val="24"/>
          <w:szCs w:val="24"/>
          <w:lang w:val="uk-UA"/>
        </w:rPr>
        <w:t>НФОРМАЦ</w:t>
      </w:r>
      <w:r w:rsidRPr="00216E7D">
        <w:rPr>
          <w:rFonts w:ascii="Times New Roman" w:hAnsi="Times New Roman"/>
          <w:b/>
          <w:sz w:val="24"/>
          <w:szCs w:val="24"/>
        </w:rPr>
        <w:t>I</w:t>
      </w:r>
      <w:r w:rsidRPr="00216E7D">
        <w:rPr>
          <w:rFonts w:ascii="Times New Roman" w:hAnsi="Times New Roman"/>
          <w:b/>
          <w:sz w:val="24"/>
          <w:szCs w:val="24"/>
          <w:lang w:val="uk-UA"/>
        </w:rPr>
        <w:t>Я ПРО РОЗВИТОК ТОВАРИСТВА</w:t>
      </w:r>
    </w:p>
    <w:p w:rsidR="005C47EF" w:rsidRDefault="005C47EF" w:rsidP="005C47EF">
      <w:pPr>
        <w:jc w:val="both"/>
        <w:rPr>
          <w:rFonts w:ascii="Times New Roman" w:hAnsi="Times New Roman"/>
          <w:sz w:val="24"/>
          <w:szCs w:val="24"/>
          <w:lang w:val="uk-UA"/>
        </w:rPr>
      </w:pPr>
      <w:r w:rsidRPr="00A25D26">
        <w:rPr>
          <w:rFonts w:ascii="Times New Roman" w:hAnsi="Times New Roman"/>
          <w:sz w:val="24"/>
          <w:szCs w:val="24"/>
          <w:lang w:val="uk-UA"/>
        </w:rPr>
        <w:t xml:space="preserve">ПРИВАТНЕ АКЦІОНЕРНЕ ТОВАРИСТВО </w:t>
      </w:r>
      <w:r w:rsidRPr="006248CA">
        <w:rPr>
          <w:rFonts w:ascii="Times New Roman" w:hAnsi="Times New Roman"/>
          <w:sz w:val="24"/>
          <w:szCs w:val="24"/>
          <w:lang w:val="uk-UA"/>
        </w:rPr>
        <w:t>«</w:t>
      </w:r>
      <w:bookmarkStart w:id="0" w:name="OLE_LINK8"/>
      <w:bookmarkStart w:id="1" w:name="OLE_LINK9"/>
      <w:bookmarkStart w:id="2" w:name="OLE_LINK10"/>
      <w:r>
        <w:rPr>
          <w:rFonts w:ascii="Times New Roman" w:hAnsi="Times New Roman"/>
          <w:sz w:val="24"/>
          <w:szCs w:val="24"/>
          <w:lang w:val="uk-UA"/>
        </w:rPr>
        <w:t>ЧЕРНІГІВАГРОАВТОСЕРВІС</w:t>
      </w:r>
      <w:bookmarkEnd w:id="0"/>
      <w:bookmarkEnd w:id="1"/>
      <w:bookmarkEnd w:id="2"/>
      <w:r w:rsidRPr="006248CA">
        <w:rPr>
          <w:rFonts w:ascii="Times New Roman" w:hAnsi="Times New Roman"/>
          <w:sz w:val="24"/>
          <w:szCs w:val="24"/>
          <w:lang w:val="uk-UA"/>
        </w:rPr>
        <w:t>»</w:t>
      </w:r>
      <w:r w:rsidRPr="00216E7D">
        <w:rPr>
          <w:rFonts w:ascii="Times New Roman" w:hAnsi="Times New Roman"/>
          <w:b/>
          <w:sz w:val="24"/>
          <w:szCs w:val="24"/>
          <w:lang w:val="uk-UA"/>
        </w:rPr>
        <w:t xml:space="preserve"> </w:t>
      </w:r>
      <w:r>
        <w:rPr>
          <w:rFonts w:ascii="Times New Roman" w:hAnsi="Times New Roman"/>
          <w:sz w:val="24"/>
          <w:szCs w:val="24"/>
          <w:lang w:val="uk-UA"/>
        </w:rPr>
        <w:t>є новим найменуванням ПУБЛІЧНОГО</w:t>
      </w:r>
      <w:r w:rsidRPr="00A25D26">
        <w:rPr>
          <w:rFonts w:ascii="Times New Roman" w:hAnsi="Times New Roman"/>
          <w:sz w:val="24"/>
          <w:szCs w:val="24"/>
          <w:lang w:val="uk-UA"/>
        </w:rPr>
        <w:t xml:space="preserve"> АКЦІОНЕРН</w:t>
      </w:r>
      <w:r>
        <w:rPr>
          <w:rFonts w:ascii="Times New Roman" w:hAnsi="Times New Roman"/>
          <w:sz w:val="24"/>
          <w:szCs w:val="24"/>
          <w:lang w:val="uk-UA"/>
        </w:rPr>
        <w:t>ОГО ТОВАРИСТВА</w:t>
      </w:r>
      <w:r w:rsidRPr="00A25D26">
        <w:rPr>
          <w:rFonts w:ascii="Times New Roman" w:hAnsi="Times New Roman"/>
          <w:sz w:val="24"/>
          <w:szCs w:val="24"/>
          <w:lang w:val="uk-UA"/>
        </w:rPr>
        <w:t xml:space="preserve"> </w:t>
      </w:r>
      <w:r w:rsidRPr="006248CA">
        <w:rPr>
          <w:rFonts w:ascii="Times New Roman" w:hAnsi="Times New Roman"/>
          <w:sz w:val="24"/>
          <w:szCs w:val="24"/>
          <w:lang w:val="uk-UA"/>
        </w:rPr>
        <w:t>«</w:t>
      </w:r>
      <w:r w:rsidRPr="003D021B">
        <w:rPr>
          <w:rFonts w:ascii="Times New Roman" w:hAnsi="Times New Roman"/>
          <w:sz w:val="24"/>
          <w:szCs w:val="24"/>
          <w:lang w:val="uk-UA"/>
        </w:rPr>
        <w:t>ЧЕРНІГІВАГРОАВТОСЕРВІС</w:t>
      </w:r>
      <w:r w:rsidRPr="006248CA">
        <w:rPr>
          <w:rFonts w:ascii="Times New Roman" w:hAnsi="Times New Roman"/>
          <w:sz w:val="24"/>
          <w:szCs w:val="24"/>
          <w:lang w:val="uk-UA"/>
        </w:rPr>
        <w:t>»</w:t>
      </w:r>
      <w:r w:rsidRPr="00A25D26">
        <w:rPr>
          <w:rFonts w:ascii="Times New Roman" w:hAnsi="Times New Roman"/>
          <w:sz w:val="24"/>
          <w:szCs w:val="24"/>
          <w:lang w:val="uk-UA"/>
        </w:rPr>
        <w:t>,</w:t>
      </w:r>
      <w:r>
        <w:rPr>
          <w:rFonts w:ascii="Times New Roman" w:hAnsi="Times New Roman"/>
          <w:sz w:val="24"/>
          <w:szCs w:val="24"/>
          <w:lang w:val="uk-UA"/>
        </w:rPr>
        <w:t xml:space="preserve"> яке в свою чергу було перейменоване</w:t>
      </w:r>
      <w:r w:rsidRPr="00A25D26">
        <w:rPr>
          <w:rFonts w:ascii="Times New Roman" w:hAnsi="Times New Roman"/>
          <w:sz w:val="24"/>
          <w:szCs w:val="24"/>
          <w:lang w:val="uk-UA"/>
        </w:rPr>
        <w:t xml:space="preserve"> </w:t>
      </w:r>
      <w:r>
        <w:rPr>
          <w:rFonts w:ascii="Times New Roman" w:hAnsi="Times New Roman"/>
          <w:sz w:val="24"/>
          <w:szCs w:val="24"/>
          <w:lang w:val="uk-UA"/>
        </w:rPr>
        <w:t xml:space="preserve">з ВІДКРИТОГО АКЦІОНЕРНОГО ТОВАРИСТВА на виконання вимог Закону України «Про акціонерні товариства» згідно рішення загальних зборів акціонерів (протокол №1 від 15.02.2011). </w:t>
      </w:r>
      <w:r w:rsidRPr="00F11155">
        <w:rPr>
          <w:rFonts w:ascii="Times New Roman" w:hAnsi="Times New Roman"/>
          <w:sz w:val="24"/>
          <w:szCs w:val="24"/>
          <w:lang w:val="uk-UA"/>
        </w:rPr>
        <w:t xml:space="preserve">Товариство було засноване </w:t>
      </w:r>
      <w:r w:rsidRPr="00836902">
        <w:rPr>
          <w:rFonts w:ascii="Times New Roman" w:hAnsi="Times New Roman"/>
          <w:sz w:val="24"/>
          <w:szCs w:val="24"/>
          <w:lang w:val="uk-UA"/>
        </w:rPr>
        <w:t xml:space="preserve">вiдповiдно наказу </w:t>
      </w:r>
      <w:r>
        <w:rPr>
          <w:rFonts w:ascii="Times New Roman" w:hAnsi="Times New Roman"/>
          <w:sz w:val="24"/>
          <w:szCs w:val="24"/>
          <w:lang w:val="uk-UA"/>
        </w:rPr>
        <w:t xml:space="preserve">Регіонального відділення </w:t>
      </w:r>
      <w:r w:rsidRPr="00836902">
        <w:rPr>
          <w:rFonts w:ascii="Times New Roman" w:hAnsi="Times New Roman"/>
          <w:sz w:val="24"/>
          <w:szCs w:val="24"/>
          <w:lang w:val="uk-UA"/>
        </w:rPr>
        <w:t xml:space="preserve">Фонду Державного </w:t>
      </w:r>
      <w:r w:rsidRPr="00836902">
        <w:rPr>
          <w:rFonts w:ascii="Times New Roman" w:hAnsi="Times New Roman"/>
          <w:sz w:val="24"/>
          <w:szCs w:val="24"/>
          <w:lang w:val="uk-UA"/>
        </w:rPr>
        <w:lastRenderedPageBreak/>
        <w:t xml:space="preserve">майна України </w:t>
      </w:r>
      <w:r>
        <w:rPr>
          <w:rFonts w:ascii="Times New Roman" w:hAnsi="Times New Roman"/>
          <w:sz w:val="24"/>
          <w:szCs w:val="24"/>
          <w:lang w:val="uk-UA"/>
        </w:rPr>
        <w:t xml:space="preserve">в Чернігівській області від 28.07.1995 №382 </w:t>
      </w:r>
      <w:r w:rsidRPr="00836902">
        <w:rPr>
          <w:rFonts w:ascii="Times New Roman" w:hAnsi="Times New Roman"/>
          <w:sz w:val="24"/>
          <w:szCs w:val="24"/>
          <w:lang w:val="uk-UA"/>
        </w:rPr>
        <w:t xml:space="preserve">шляхом перетворення </w:t>
      </w:r>
      <w:r>
        <w:rPr>
          <w:rFonts w:ascii="Times New Roman" w:hAnsi="Times New Roman"/>
          <w:sz w:val="24"/>
          <w:szCs w:val="24"/>
          <w:lang w:val="uk-UA"/>
        </w:rPr>
        <w:t>державного Державного Чернігівського спеціалізованого автопідприємства 2501</w:t>
      </w:r>
      <w:r w:rsidRPr="00836902">
        <w:rPr>
          <w:rFonts w:ascii="Times New Roman" w:hAnsi="Times New Roman"/>
          <w:sz w:val="24"/>
          <w:szCs w:val="24"/>
          <w:lang w:val="uk-UA"/>
        </w:rPr>
        <w:t xml:space="preserve"> у відкрите акціонерне товариство </w:t>
      </w:r>
      <w:r>
        <w:rPr>
          <w:rFonts w:ascii="Times New Roman" w:hAnsi="Times New Roman"/>
          <w:sz w:val="24"/>
          <w:szCs w:val="24"/>
          <w:lang w:val="uk-UA"/>
        </w:rPr>
        <w:t xml:space="preserve">відповідно до Закону України «Про приватизацію майна державних підприємств» від 04.03.1992 року, Декрету Кабінету Міністрів України «Про особливості приватизації майна в агропромисловому комплексі» від 17.05.1993 року №51-93 та «Порядку перетворення державних підприємств у відкриті акціонерні товариства», затвердженого Постановою Кабінету Міністрів України від 07.12.1992 року №686.  </w:t>
      </w:r>
    </w:p>
    <w:p w:rsidR="005C47EF" w:rsidRDefault="005C47EF" w:rsidP="005C47EF">
      <w:pPr>
        <w:jc w:val="both"/>
        <w:rPr>
          <w:rFonts w:ascii="Times New Roman" w:hAnsi="Times New Roman"/>
          <w:sz w:val="24"/>
          <w:szCs w:val="24"/>
          <w:lang w:val="uk-UA"/>
        </w:rPr>
      </w:pPr>
      <w:r>
        <w:rPr>
          <w:rFonts w:ascii="Times New Roman" w:hAnsi="Times New Roman"/>
          <w:sz w:val="24"/>
          <w:szCs w:val="24"/>
          <w:lang w:val="uk-UA"/>
        </w:rPr>
        <w:t>В звітному періоді важливі події розвитку (злиття, приєднання, поділ, перетворення тощо) не відбувалися.</w:t>
      </w:r>
    </w:p>
    <w:p w:rsidR="005C47EF" w:rsidRPr="00216E7D" w:rsidRDefault="005C47EF" w:rsidP="005C47EF">
      <w:pPr>
        <w:jc w:val="both"/>
        <w:rPr>
          <w:rFonts w:ascii="Times New Roman" w:hAnsi="Times New Roman"/>
          <w:sz w:val="24"/>
          <w:szCs w:val="24"/>
          <w:lang w:val="uk-UA"/>
        </w:rPr>
      </w:pPr>
      <w:r>
        <w:rPr>
          <w:rFonts w:ascii="Times New Roman" w:hAnsi="Times New Roman"/>
          <w:sz w:val="24"/>
          <w:szCs w:val="24"/>
          <w:lang w:val="uk-UA"/>
        </w:rPr>
        <w:t>Місцезнаходження Товариства</w:t>
      </w:r>
      <w:r w:rsidRPr="00216E7D">
        <w:rPr>
          <w:rFonts w:ascii="Times New Roman" w:hAnsi="Times New Roman"/>
          <w:sz w:val="24"/>
          <w:szCs w:val="24"/>
          <w:lang w:val="uk-UA"/>
        </w:rPr>
        <w:t xml:space="preserve">: </w:t>
      </w:r>
      <w:smartTag w:uri="urn:schemas-microsoft-com:office:smarttags" w:element="metricconverter">
        <w:smartTagPr>
          <w:attr w:name="ProductID" w:val="14032, м"/>
        </w:smartTagPr>
        <w:r>
          <w:rPr>
            <w:rFonts w:ascii="Times New Roman" w:hAnsi="Times New Roman"/>
            <w:sz w:val="24"/>
            <w:szCs w:val="24"/>
            <w:lang w:val="uk-UA"/>
          </w:rPr>
          <w:t>14032, м</w:t>
        </w:r>
      </w:smartTag>
      <w:r>
        <w:rPr>
          <w:rFonts w:ascii="Times New Roman" w:hAnsi="Times New Roman"/>
          <w:sz w:val="24"/>
          <w:szCs w:val="24"/>
          <w:lang w:val="uk-UA"/>
        </w:rPr>
        <w:t>. Чернігів, вул.. Бєлова, буд.7</w:t>
      </w:r>
    </w:p>
    <w:p w:rsidR="005C47EF" w:rsidRPr="00216E7D" w:rsidRDefault="005C47EF" w:rsidP="005C47EF">
      <w:pPr>
        <w:spacing w:after="0" w:line="480" w:lineRule="auto"/>
        <w:jc w:val="both"/>
        <w:rPr>
          <w:rFonts w:ascii="Times New Roman" w:hAnsi="Times New Roman"/>
          <w:sz w:val="24"/>
          <w:szCs w:val="24"/>
          <w:lang w:val="uk-UA"/>
        </w:rPr>
      </w:pPr>
      <w:r w:rsidRPr="009F7B12">
        <w:rPr>
          <w:rFonts w:ascii="Times New Roman" w:hAnsi="Times New Roman"/>
          <w:sz w:val="24"/>
          <w:szCs w:val="24"/>
          <w:lang w:val="uk-UA"/>
        </w:rPr>
        <w:t>Товариство не має в своїй структурi дочiрнiх та асоцiйованих компанiй.</w:t>
      </w:r>
    </w:p>
    <w:p w:rsidR="005C47EF" w:rsidRPr="006248CA" w:rsidRDefault="005C47EF" w:rsidP="005C47EF">
      <w:pPr>
        <w:jc w:val="both"/>
        <w:rPr>
          <w:rFonts w:ascii="Times New Roman" w:hAnsi="Times New Roman"/>
          <w:sz w:val="24"/>
          <w:szCs w:val="24"/>
          <w:lang w:val="uk-UA"/>
        </w:rPr>
      </w:pPr>
      <w:r>
        <w:rPr>
          <w:rFonts w:ascii="Times New Roman" w:hAnsi="Times New Roman"/>
          <w:sz w:val="24"/>
          <w:szCs w:val="24"/>
          <w:lang w:val="uk-UA"/>
        </w:rPr>
        <w:t>У звітному періоді Товариство отримувало доходи від надання послуг по стоянці автомобілів, здачі в оренду нерухомого майна.</w:t>
      </w:r>
    </w:p>
    <w:p w:rsidR="005C47EF" w:rsidRPr="00216E7D" w:rsidRDefault="005C47EF" w:rsidP="005C47EF">
      <w:pPr>
        <w:spacing w:before="240"/>
        <w:jc w:val="both"/>
        <w:rPr>
          <w:rFonts w:ascii="Times New Roman" w:hAnsi="Times New Roman"/>
          <w:sz w:val="24"/>
          <w:szCs w:val="24"/>
          <w:lang w:val="uk-UA"/>
        </w:rPr>
      </w:pPr>
      <w:r w:rsidRPr="009F7B12">
        <w:rPr>
          <w:rFonts w:ascii="Times New Roman" w:hAnsi="Times New Roman"/>
          <w:sz w:val="24"/>
          <w:szCs w:val="24"/>
          <w:lang w:val="uk-UA"/>
        </w:rPr>
        <w:t xml:space="preserve">протягом звітного року Товариство </w:t>
      </w:r>
      <w:r>
        <w:rPr>
          <w:rFonts w:ascii="Times New Roman" w:hAnsi="Times New Roman"/>
          <w:sz w:val="24"/>
          <w:szCs w:val="24"/>
          <w:lang w:val="uk-UA"/>
        </w:rPr>
        <w:t xml:space="preserve">майже </w:t>
      </w:r>
      <w:r w:rsidRPr="009F7B12">
        <w:rPr>
          <w:rFonts w:ascii="Times New Roman" w:hAnsi="Times New Roman"/>
          <w:sz w:val="24"/>
          <w:szCs w:val="24"/>
          <w:lang w:val="uk-UA"/>
        </w:rPr>
        <w:t>не інвестувало коштів у власне підприємство.</w:t>
      </w:r>
    </w:p>
    <w:p w:rsidR="005C47EF" w:rsidRPr="00216E7D" w:rsidRDefault="005C47EF" w:rsidP="005C47EF">
      <w:pPr>
        <w:spacing w:before="240" w:after="0"/>
        <w:jc w:val="both"/>
        <w:rPr>
          <w:rFonts w:ascii="Times New Roman" w:hAnsi="Times New Roman"/>
          <w:sz w:val="24"/>
          <w:szCs w:val="24"/>
          <w:lang w:val="uk-UA"/>
        </w:rPr>
      </w:pPr>
      <w:r w:rsidRPr="00216E7D">
        <w:rPr>
          <w:rFonts w:ascii="Times New Roman" w:hAnsi="Times New Roman"/>
          <w:sz w:val="24"/>
          <w:szCs w:val="24"/>
          <w:lang w:val="uk-UA"/>
        </w:rPr>
        <w:t>Фінансово-економічні показники</w:t>
      </w:r>
      <w:r w:rsidRPr="006F4551">
        <w:rPr>
          <w:rFonts w:ascii="Times New Roman" w:hAnsi="Times New Roman"/>
          <w:color w:val="000000"/>
          <w:sz w:val="24"/>
          <w:szCs w:val="24"/>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240"/>
        <w:gridCol w:w="1240"/>
        <w:gridCol w:w="2056"/>
      </w:tblGrid>
      <w:tr w:rsidR="005C47EF" w:rsidRPr="00C44F4B" w:rsidTr="00B868F7">
        <w:trPr>
          <w:trHeight w:val="734"/>
        </w:trPr>
        <w:tc>
          <w:tcPr>
            <w:tcW w:w="4928" w:type="dxa"/>
            <w:vAlign w:val="center"/>
          </w:tcPr>
          <w:p w:rsidR="005C47EF" w:rsidRPr="00483FC3" w:rsidRDefault="005C47EF" w:rsidP="00B868F7">
            <w:pPr>
              <w:pStyle w:val="a5"/>
              <w:keepNext/>
              <w:tabs>
                <w:tab w:val="left" w:pos="5387"/>
              </w:tabs>
              <w:jc w:val="center"/>
              <w:rPr>
                <w:rFonts w:ascii="Times New Roman" w:hAnsi="Times New Roman"/>
                <w:color w:val="000000"/>
                <w:sz w:val="24"/>
                <w:szCs w:val="24"/>
              </w:rPr>
            </w:pPr>
            <w:r w:rsidRPr="00483FC3">
              <w:rPr>
                <w:rFonts w:ascii="Times New Roman" w:hAnsi="Times New Roman"/>
                <w:color w:val="000000"/>
                <w:sz w:val="24"/>
                <w:szCs w:val="24"/>
              </w:rPr>
              <w:t>Найменування показника</w:t>
            </w:r>
          </w:p>
        </w:tc>
        <w:tc>
          <w:tcPr>
            <w:tcW w:w="1240" w:type="dxa"/>
            <w:vAlign w:val="center"/>
          </w:tcPr>
          <w:p w:rsidR="005C47EF" w:rsidRPr="00483FC3" w:rsidRDefault="005C47EF" w:rsidP="00B868F7">
            <w:pPr>
              <w:pStyle w:val="a5"/>
              <w:tabs>
                <w:tab w:val="left" w:pos="5387"/>
              </w:tabs>
              <w:jc w:val="center"/>
              <w:rPr>
                <w:rFonts w:ascii="Times New Roman" w:hAnsi="Times New Roman"/>
                <w:color w:val="000000"/>
                <w:sz w:val="24"/>
                <w:szCs w:val="24"/>
              </w:rPr>
            </w:pPr>
            <w:r w:rsidRPr="00483FC3">
              <w:rPr>
                <w:rFonts w:ascii="Times New Roman" w:hAnsi="Times New Roman"/>
                <w:color w:val="000000"/>
                <w:sz w:val="24"/>
                <w:szCs w:val="24"/>
              </w:rPr>
              <w:t>20</w:t>
            </w:r>
            <w:r>
              <w:rPr>
                <w:rFonts w:ascii="Times New Roman" w:hAnsi="Times New Roman"/>
                <w:color w:val="000000"/>
                <w:sz w:val="24"/>
                <w:szCs w:val="24"/>
              </w:rPr>
              <w:t>20</w:t>
            </w:r>
            <w:r w:rsidRPr="00483FC3">
              <w:rPr>
                <w:rFonts w:ascii="Times New Roman" w:hAnsi="Times New Roman"/>
                <w:color w:val="000000"/>
                <w:sz w:val="24"/>
                <w:szCs w:val="24"/>
              </w:rPr>
              <w:t> рік</w:t>
            </w:r>
            <w:r>
              <w:rPr>
                <w:rFonts w:ascii="Times New Roman" w:hAnsi="Times New Roman"/>
                <w:color w:val="000000"/>
                <w:sz w:val="24"/>
                <w:szCs w:val="24"/>
              </w:rPr>
              <w:t xml:space="preserve"> тис.грн.</w:t>
            </w:r>
          </w:p>
        </w:tc>
        <w:tc>
          <w:tcPr>
            <w:tcW w:w="1240" w:type="dxa"/>
            <w:vAlign w:val="center"/>
          </w:tcPr>
          <w:p w:rsidR="005C47EF" w:rsidRPr="00914AD3" w:rsidRDefault="005C47EF" w:rsidP="00B868F7">
            <w:pPr>
              <w:pStyle w:val="a5"/>
              <w:tabs>
                <w:tab w:val="left" w:pos="5387"/>
              </w:tabs>
              <w:jc w:val="center"/>
              <w:rPr>
                <w:rFonts w:ascii="Times New Roman" w:hAnsi="Times New Roman"/>
                <w:color w:val="000000"/>
                <w:sz w:val="24"/>
                <w:szCs w:val="24"/>
              </w:rPr>
            </w:pPr>
            <w:r w:rsidRPr="00914AD3">
              <w:rPr>
                <w:rFonts w:ascii="Times New Roman" w:hAnsi="Times New Roman"/>
                <w:color w:val="000000"/>
                <w:sz w:val="24"/>
                <w:szCs w:val="24"/>
              </w:rPr>
              <w:t>201</w:t>
            </w:r>
            <w:r>
              <w:rPr>
                <w:rFonts w:ascii="Times New Roman" w:hAnsi="Times New Roman"/>
                <w:color w:val="000000"/>
                <w:sz w:val="24"/>
                <w:szCs w:val="24"/>
              </w:rPr>
              <w:t>9</w:t>
            </w:r>
            <w:r w:rsidRPr="00914AD3">
              <w:rPr>
                <w:rFonts w:ascii="Times New Roman" w:hAnsi="Times New Roman"/>
                <w:color w:val="000000"/>
                <w:sz w:val="24"/>
                <w:szCs w:val="24"/>
              </w:rPr>
              <w:t xml:space="preserve"> рік тис.грн.</w:t>
            </w:r>
          </w:p>
        </w:tc>
        <w:tc>
          <w:tcPr>
            <w:tcW w:w="2056" w:type="dxa"/>
          </w:tcPr>
          <w:p w:rsidR="005C47EF" w:rsidRPr="00483FC3" w:rsidRDefault="005C47EF" w:rsidP="00B868F7">
            <w:pPr>
              <w:pStyle w:val="a5"/>
              <w:tabs>
                <w:tab w:val="left" w:pos="5387"/>
              </w:tabs>
              <w:jc w:val="center"/>
              <w:rPr>
                <w:rFonts w:ascii="Times New Roman" w:hAnsi="Times New Roman"/>
                <w:color w:val="000000"/>
                <w:sz w:val="24"/>
                <w:szCs w:val="24"/>
              </w:rPr>
            </w:pPr>
            <w:r w:rsidRPr="00483FC3">
              <w:rPr>
                <w:rFonts w:ascii="Times New Roman" w:hAnsi="Times New Roman"/>
                <w:color w:val="000000"/>
                <w:sz w:val="24"/>
                <w:szCs w:val="24"/>
              </w:rPr>
              <w:t>Відхилення (+</w:t>
            </w:r>
            <w:r>
              <w:rPr>
                <w:rFonts w:ascii="Times New Roman" w:hAnsi="Times New Roman"/>
                <w:color w:val="000000"/>
                <w:sz w:val="24"/>
                <w:szCs w:val="24"/>
              </w:rPr>
              <w:t>/</w:t>
            </w:r>
            <w:r w:rsidRPr="00483FC3">
              <w:rPr>
                <w:rFonts w:ascii="Times New Roman" w:hAnsi="Times New Roman"/>
                <w:color w:val="000000"/>
                <w:sz w:val="24"/>
                <w:szCs w:val="24"/>
              </w:rPr>
              <w:t>-)</w:t>
            </w:r>
            <w:r>
              <w:rPr>
                <w:rFonts w:ascii="Times New Roman" w:hAnsi="Times New Roman"/>
                <w:color w:val="000000"/>
                <w:sz w:val="24"/>
                <w:szCs w:val="24"/>
              </w:rPr>
              <w:t xml:space="preserve">, </w:t>
            </w:r>
            <w:r w:rsidRPr="00483FC3">
              <w:rPr>
                <w:rFonts w:ascii="Times New Roman" w:hAnsi="Times New Roman"/>
                <w:color w:val="000000"/>
                <w:sz w:val="24"/>
                <w:szCs w:val="24"/>
              </w:rPr>
              <w:t>тис.грн.</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sidRPr="00483FC3">
              <w:rPr>
                <w:rFonts w:ascii="Times New Roman" w:hAnsi="Times New Roman"/>
                <w:color w:val="000000"/>
                <w:sz w:val="24"/>
                <w:szCs w:val="24"/>
              </w:rPr>
              <w:t>Усього активів</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283,0</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177,9</w:t>
            </w:r>
          </w:p>
        </w:tc>
        <w:tc>
          <w:tcPr>
            <w:tcW w:w="2056" w:type="dxa"/>
            <w:vAlign w:val="bottom"/>
          </w:tcPr>
          <w:p w:rsidR="005C47EF" w:rsidRPr="006F4551"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w:t>
            </w:r>
            <w:r w:rsidRPr="006F4551">
              <w:rPr>
                <w:rFonts w:ascii="Times New Roman" w:hAnsi="Times New Roman"/>
                <w:sz w:val="24"/>
                <w:szCs w:val="24"/>
                <w:lang w:val="uk-UA" w:eastAsia="uk-UA"/>
              </w:rPr>
              <w:t>105,1</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Pr>
                <w:rFonts w:ascii="Times New Roman" w:hAnsi="Times New Roman"/>
                <w:color w:val="000000"/>
                <w:sz w:val="24"/>
                <w:szCs w:val="24"/>
              </w:rPr>
              <w:t>Необоротні активи</w:t>
            </w:r>
          </w:p>
        </w:tc>
        <w:tc>
          <w:tcPr>
            <w:tcW w:w="1240" w:type="dxa"/>
            <w:vAlign w:val="center"/>
          </w:tcPr>
          <w:p w:rsidR="005C47EF" w:rsidRDefault="005C47EF" w:rsidP="00B868F7">
            <w:pPr>
              <w:jc w:val="center"/>
              <w:rPr>
                <w:rFonts w:ascii="Times New Roman" w:hAnsi="Times New Roman"/>
                <w:sz w:val="24"/>
                <w:szCs w:val="24"/>
                <w:lang w:val="uk-UA"/>
              </w:rPr>
            </w:pPr>
            <w:r>
              <w:rPr>
                <w:rFonts w:ascii="Times New Roman" w:hAnsi="Times New Roman"/>
                <w:sz w:val="24"/>
                <w:szCs w:val="24"/>
                <w:lang w:val="uk-UA"/>
              </w:rPr>
              <w:t>23,2</w:t>
            </w:r>
          </w:p>
        </w:tc>
        <w:tc>
          <w:tcPr>
            <w:tcW w:w="1240" w:type="dxa"/>
            <w:vAlign w:val="center"/>
          </w:tcPr>
          <w:p w:rsidR="005C47EF" w:rsidRDefault="005C47EF" w:rsidP="00B868F7">
            <w:pPr>
              <w:jc w:val="center"/>
              <w:rPr>
                <w:rFonts w:ascii="Times New Roman" w:hAnsi="Times New Roman"/>
                <w:sz w:val="24"/>
                <w:szCs w:val="24"/>
                <w:lang w:val="uk-UA"/>
              </w:rPr>
            </w:pPr>
            <w:r>
              <w:rPr>
                <w:rFonts w:ascii="Times New Roman" w:hAnsi="Times New Roman"/>
                <w:sz w:val="24"/>
                <w:szCs w:val="24"/>
                <w:lang w:val="uk-UA"/>
              </w:rPr>
              <w:t>25,2</w:t>
            </w:r>
          </w:p>
        </w:tc>
        <w:tc>
          <w:tcPr>
            <w:tcW w:w="2056" w:type="dxa"/>
            <w:vAlign w:val="bottom"/>
          </w:tcPr>
          <w:p w:rsidR="005C47EF" w:rsidRPr="006F4551" w:rsidRDefault="005C47EF" w:rsidP="00B868F7">
            <w:pPr>
              <w:jc w:val="center"/>
              <w:rPr>
                <w:rFonts w:ascii="Times New Roman" w:hAnsi="Times New Roman"/>
                <w:sz w:val="24"/>
                <w:szCs w:val="24"/>
                <w:lang w:val="uk-UA" w:eastAsia="uk-UA"/>
              </w:rPr>
            </w:pPr>
            <w:r w:rsidRPr="006F4551">
              <w:rPr>
                <w:rFonts w:ascii="Times New Roman" w:hAnsi="Times New Roman"/>
                <w:sz w:val="24"/>
                <w:szCs w:val="24"/>
                <w:lang w:val="uk-UA" w:eastAsia="uk-UA"/>
              </w:rPr>
              <w:t>-2</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Pr>
                <w:rFonts w:ascii="Times New Roman" w:hAnsi="Times New Roman"/>
                <w:color w:val="000000"/>
                <w:sz w:val="24"/>
                <w:szCs w:val="24"/>
              </w:rPr>
              <w:t>Оборотні активи</w:t>
            </w:r>
          </w:p>
        </w:tc>
        <w:tc>
          <w:tcPr>
            <w:tcW w:w="1240" w:type="dxa"/>
            <w:vAlign w:val="center"/>
          </w:tcPr>
          <w:p w:rsidR="005C47EF" w:rsidRDefault="005C47EF" w:rsidP="00B868F7">
            <w:pPr>
              <w:jc w:val="center"/>
              <w:rPr>
                <w:rFonts w:ascii="Times New Roman" w:hAnsi="Times New Roman"/>
                <w:sz w:val="24"/>
                <w:szCs w:val="24"/>
                <w:lang w:val="uk-UA"/>
              </w:rPr>
            </w:pPr>
            <w:r>
              <w:rPr>
                <w:rFonts w:ascii="Times New Roman" w:hAnsi="Times New Roman"/>
                <w:sz w:val="24"/>
                <w:szCs w:val="24"/>
                <w:lang w:val="uk-UA"/>
              </w:rPr>
              <w:t>259,8</w:t>
            </w:r>
          </w:p>
        </w:tc>
        <w:tc>
          <w:tcPr>
            <w:tcW w:w="1240" w:type="dxa"/>
            <w:vAlign w:val="center"/>
          </w:tcPr>
          <w:p w:rsidR="005C47EF" w:rsidRDefault="005C47EF" w:rsidP="00B868F7">
            <w:pPr>
              <w:jc w:val="center"/>
              <w:rPr>
                <w:rFonts w:ascii="Times New Roman" w:hAnsi="Times New Roman"/>
                <w:sz w:val="24"/>
                <w:szCs w:val="24"/>
                <w:lang w:val="uk-UA"/>
              </w:rPr>
            </w:pPr>
            <w:r>
              <w:rPr>
                <w:rFonts w:ascii="Times New Roman" w:hAnsi="Times New Roman"/>
                <w:sz w:val="24"/>
                <w:szCs w:val="24"/>
                <w:lang w:val="uk-UA"/>
              </w:rPr>
              <w:t>152,7</w:t>
            </w:r>
          </w:p>
        </w:tc>
        <w:tc>
          <w:tcPr>
            <w:tcW w:w="2056" w:type="dxa"/>
            <w:vAlign w:val="bottom"/>
          </w:tcPr>
          <w:p w:rsidR="005C47EF" w:rsidRPr="006F4551"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w:t>
            </w:r>
            <w:r w:rsidRPr="006F4551">
              <w:rPr>
                <w:rFonts w:ascii="Times New Roman" w:hAnsi="Times New Roman"/>
                <w:sz w:val="24"/>
                <w:szCs w:val="24"/>
                <w:lang w:val="uk-UA" w:eastAsia="uk-UA"/>
              </w:rPr>
              <w:t>107,1</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sidRPr="00483FC3">
              <w:rPr>
                <w:rFonts w:ascii="Times New Roman" w:hAnsi="Times New Roman"/>
                <w:color w:val="000000"/>
                <w:sz w:val="24"/>
                <w:szCs w:val="24"/>
              </w:rPr>
              <w:t>Власний капітал</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-1539,7</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-1 620,0</w:t>
            </w:r>
          </w:p>
        </w:tc>
        <w:tc>
          <w:tcPr>
            <w:tcW w:w="2056" w:type="dxa"/>
            <w:vAlign w:val="bottom"/>
          </w:tcPr>
          <w:p w:rsidR="005C47EF" w:rsidRPr="006F4551"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х</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sidRPr="00483FC3">
              <w:rPr>
                <w:rFonts w:ascii="Times New Roman" w:hAnsi="Times New Roman"/>
                <w:color w:val="000000"/>
                <w:sz w:val="24"/>
                <w:szCs w:val="24"/>
              </w:rPr>
              <w:t>Довгострокові зобов’язання і забезпечення</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1504,6</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1 538,9</w:t>
            </w:r>
          </w:p>
        </w:tc>
        <w:tc>
          <w:tcPr>
            <w:tcW w:w="2056"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+39,7</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sidRPr="00483FC3">
              <w:rPr>
                <w:rFonts w:ascii="Times New Roman" w:hAnsi="Times New Roman"/>
                <w:color w:val="000000"/>
                <w:sz w:val="24"/>
                <w:szCs w:val="24"/>
              </w:rPr>
              <w:t>Поточні зобов’язання і забезпечення</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318,1</w:t>
            </w:r>
          </w:p>
        </w:tc>
        <w:tc>
          <w:tcPr>
            <w:tcW w:w="1240"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259,0</w:t>
            </w:r>
          </w:p>
        </w:tc>
        <w:tc>
          <w:tcPr>
            <w:tcW w:w="2056" w:type="dxa"/>
            <w:vAlign w:val="center"/>
          </w:tcPr>
          <w:p w:rsidR="005C47EF" w:rsidRPr="00483FC3"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+59,1</w:t>
            </w:r>
          </w:p>
        </w:tc>
      </w:tr>
      <w:tr w:rsidR="005C47EF" w:rsidRPr="00C44F4B" w:rsidTr="00B868F7">
        <w:trPr>
          <w:trHeight w:val="20"/>
        </w:trPr>
        <w:tc>
          <w:tcPr>
            <w:tcW w:w="4928" w:type="dxa"/>
            <w:vAlign w:val="center"/>
          </w:tcPr>
          <w:p w:rsidR="005C47EF" w:rsidRPr="00483FC3" w:rsidRDefault="005C47EF" w:rsidP="00B868F7">
            <w:pPr>
              <w:pStyle w:val="a5"/>
              <w:tabs>
                <w:tab w:val="left" w:pos="5387"/>
              </w:tabs>
              <w:rPr>
                <w:rFonts w:ascii="Times New Roman" w:hAnsi="Times New Roman"/>
                <w:color w:val="000000"/>
                <w:sz w:val="24"/>
                <w:szCs w:val="24"/>
              </w:rPr>
            </w:pPr>
            <w:r>
              <w:rPr>
                <w:rFonts w:ascii="Times New Roman" w:hAnsi="Times New Roman"/>
                <w:color w:val="000000"/>
                <w:sz w:val="24"/>
                <w:szCs w:val="24"/>
              </w:rPr>
              <w:t>Дохід від реалізації товарів, робіт, послуг</w:t>
            </w:r>
          </w:p>
        </w:tc>
        <w:tc>
          <w:tcPr>
            <w:tcW w:w="1240" w:type="dxa"/>
            <w:vAlign w:val="center"/>
          </w:tcPr>
          <w:p w:rsidR="005C47EF"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2004,4</w:t>
            </w:r>
          </w:p>
        </w:tc>
        <w:tc>
          <w:tcPr>
            <w:tcW w:w="1240" w:type="dxa"/>
            <w:vAlign w:val="center"/>
          </w:tcPr>
          <w:p w:rsidR="005C47EF"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1607,0</w:t>
            </w:r>
          </w:p>
        </w:tc>
        <w:tc>
          <w:tcPr>
            <w:tcW w:w="2056" w:type="dxa"/>
            <w:vAlign w:val="center"/>
          </w:tcPr>
          <w:p w:rsidR="005C47EF" w:rsidRDefault="005C47EF" w:rsidP="00B868F7">
            <w:pPr>
              <w:jc w:val="center"/>
              <w:rPr>
                <w:rFonts w:ascii="Times New Roman" w:hAnsi="Times New Roman"/>
                <w:sz w:val="24"/>
                <w:szCs w:val="24"/>
                <w:lang w:val="uk-UA" w:eastAsia="uk-UA"/>
              </w:rPr>
            </w:pPr>
            <w:r>
              <w:rPr>
                <w:rFonts w:ascii="Times New Roman" w:hAnsi="Times New Roman"/>
                <w:sz w:val="24"/>
                <w:szCs w:val="24"/>
                <w:lang w:val="uk-UA" w:eastAsia="uk-UA"/>
              </w:rPr>
              <w:t>+397,4</w:t>
            </w:r>
          </w:p>
        </w:tc>
      </w:tr>
    </w:tbl>
    <w:p w:rsidR="005C47EF" w:rsidRDefault="005C47EF" w:rsidP="005C47EF">
      <w:pPr>
        <w:spacing w:after="0"/>
        <w:jc w:val="both"/>
        <w:rPr>
          <w:rFonts w:ascii="Times New Roman" w:hAnsi="Times New Roman"/>
          <w:sz w:val="24"/>
          <w:szCs w:val="24"/>
          <w:lang w:val="uk-UA"/>
        </w:rPr>
      </w:pPr>
    </w:p>
    <w:p w:rsidR="005C47EF" w:rsidRDefault="005C47EF" w:rsidP="005C47EF">
      <w:pPr>
        <w:spacing w:after="0"/>
        <w:jc w:val="both"/>
        <w:rPr>
          <w:rFonts w:ascii="Times New Roman" w:hAnsi="Times New Roman"/>
          <w:sz w:val="24"/>
          <w:szCs w:val="24"/>
          <w:lang w:val="uk-UA"/>
        </w:rPr>
      </w:pPr>
      <w:r>
        <w:rPr>
          <w:rFonts w:ascii="Times New Roman" w:hAnsi="Times New Roman"/>
          <w:sz w:val="24"/>
          <w:szCs w:val="24"/>
          <w:lang w:val="uk-UA"/>
        </w:rPr>
        <w:t xml:space="preserve">Збільшення господарського обігу в порівнянні з минулим періодом (дохід збільшився на 397,4 тис. грн. – 24,7%) за </w:t>
      </w:r>
      <w:r w:rsidRPr="00C72B7C">
        <w:rPr>
          <w:rFonts w:ascii="Times New Roman" w:hAnsi="Times New Roman"/>
          <w:sz w:val="24"/>
          <w:szCs w:val="24"/>
          <w:lang w:val="uk-UA"/>
        </w:rPr>
        <w:t>результатами фінансово</w:t>
      </w:r>
      <w:r>
        <w:rPr>
          <w:rFonts w:ascii="Times New Roman" w:hAnsi="Times New Roman"/>
          <w:sz w:val="24"/>
          <w:szCs w:val="24"/>
          <w:lang w:val="uk-UA"/>
        </w:rPr>
        <w:t>-господарської діяльності за 2020</w:t>
      </w:r>
      <w:r w:rsidRPr="00C72B7C">
        <w:rPr>
          <w:rFonts w:ascii="Times New Roman" w:hAnsi="Times New Roman"/>
          <w:sz w:val="24"/>
          <w:szCs w:val="24"/>
          <w:lang w:val="uk-UA"/>
        </w:rPr>
        <w:t xml:space="preserve"> рік </w:t>
      </w:r>
      <w:r>
        <w:rPr>
          <w:rFonts w:ascii="Times New Roman" w:hAnsi="Times New Roman"/>
          <w:sz w:val="24"/>
          <w:szCs w:val="24"/>
          <w:lang w:val="uk-UA"/>
        </w:rPr>
        <w:t>підприємст</w:t>
      </w:r>
      <w:r w:rsidRPr="00C72B7C">
        <w:rPr>
          <w:rFonts w:ascii="Times New Roman" w:hAnsi="Times New Roman"/>
          <w:sz w:val="24"/>
          <w:szCs w:val="24"/>
          <w:lang w:val="uk-UA"/>
        </w:rPr>
        <w:t xml:space="preserve">вом отримано </w:t>
      </w:r>
      <w:r>
        <w:rPr>
          <w:rFonts w:ascii="Times New Roman" w:hAnsi="Times New Roman"/>
          <w:sz w:val="24"/>
          <w:szCs w:val="24"/>
          <w:lang w:val="uk-UA"/>
        </w:rPr>
        <w:t xml:space="preserve">прибуток </w:t>
      </w:r>
      <w:r w:rsidRPr="00C72B7C">
        <w:rPr>
          <w:rFonts w:ascii="Times New Roman" w:hAnsi="Times New Roman"/>
          <w:sz w:val="24"/>
          <w:szCs w:val="24"/>
          <w:lang w:val="uk-UA"/>
        </w:rPr>
        <w:t>в розмірі</w:t>
      </w:r>
      <w:r>
        <w:rPr>
          <w:rFonts w:ascii="Times New Roman" w:hAnsi="Times New Roman"/>
          <w:sz w:val="24"/>
          <w:szCs w:val="24"/>
          <w:lang w:val="uk-UA"/>
        </w:rPr>
        <w:t xml:space="preserve"> 80,2 тис. грн. (в 2019 році </w:t>
      </w:r>
      <w:r w:rsidRPr="00C72B7C">
        <w:rPr>
          <w:rFonts w:ascii="Times New Roman" w:hAnsi="Times New Roman"/>
          <w:sz w:val="24"/>
          <w:szCs w:val="24"/>
          <w:lang w:val="uk-UA"/>
        </w:rPr>
        <w:t xml:space="preserve"> збиток </w:t>
      </w:r>
      <w:r>
        <w:rPr>
          <w:rFonts w:ascii="Times New Roman" w:hAnsi="Times New Roman"/>
          <w:sz w:val="24"/>
          <w:szCs w:val="24"/>
          <w:lang w:val="uk-UA"/>
        </w:rPr>
        <w:t xml:space="preserve">склав </w:t>
      </w:r>
      <w:r w:rsidRPr="00C72B7C">
        <w:rPr>
          <w:rFonts w:ascii="Times New Roman" w:hAnsi="Times New Roman"/>
          <w:sz w:val="24"/>
          <w:szCs w:val="24"/>
          <w:lang w:val="uk-UA"/>
        </w:rPr>
        <w:t>-</w:t>
      </w:r>
      <w:r>
        <w:rPr>
          <w:rFonts w:ascii="Times New Roman" w:hAnsi="Times New Roman"/>
          <w:sz w:val="24"/>
          <w:szCs w:val="24"/>
          <w:lang w:val="uk-UA"/>
        </w:rPr>
        <w:t>65,5</w:t>
      </w:r>
      <w:r w:rsidRPr="00C72B7C">
        <w:rPr>
          <w:rFonts w:ascii="Times New Roman" w:hAnsi="Times New Roman"/>
          <w:sz w:val="24"/>
          <w:szCs w:val="24"/>
          <w:lang w:val="uk-UA"/>
        </w:rPr>
        <w:t xml:space="preserve"> тис.</w:t>
      </w:r>
      <w:r>
        <w:rPr>
          <w:rFonts w:ascii="Times New Roman" w:hAnsi="Times New Roman"/>
          <w:sz w:val="24"/>
          <w:szCs w:val="24"/>
          <w:lang w:val="uk-UA"/>
        </w:rPr>
        <w:t xml:space="preserve"> </w:t>
      </w:r>
      <w:r w:rsidRPr="00C72B7C">
        <w:rPr>
          <w:rFonts w:ascii="Times New Roman" w:hAnsi="Times New Roman"/>
          <w:sz w:val="24"/>
          <w:szCs w:val="24"/>
          <w:lang w:val="uk-UA"/>
        </w:rPr>
        <w:t>грн.</w:t>
      </w:r>
      <w:r>
        <w:rPr>
          <w:rFonts w:ascii="Times New Roman" w:hAnsi="Times New Roman"/>
          <w:sz w:val="24"/>
          <w:szCs w:val="24"/>
          <w:lang w:val="uk-UA"/>
        </w:rPr>
        <w:t>).</w:t>
      </w:r>
    </w:p>
    <w:p w:rsidR="005C47EF" w:rsidRDefault="005C47EF" w:rsidP="005C47EF">
      <w:pPr>
        <w:spacing w:after="0"/>
        <w:jc w:val="both"/>
        <w:rPr>
          <w:rFonts w:ascii="Times New Roman" w:hAnsi="Times New Roman"/>
          <w:sz w:val="24"/>
          <w:szCs w:val="24"/>
          <w:lang w:val="uk-UA"/>
        </w:rPr>
      </w:pPr>
      <w:r>
        <w:rPr>
          <w:rFonts w:ascii="Times New Roman" w:hAnsi="Times New Roman"/>
          <w:sz w:val="24"/>
          <w:szCs w:val="24"/>
          <w:lang w:val="uk-UA"/>
        </w:rPr>
        <w:t xml:space="preserve">Активи Товариства збільшилися на 105,1 тис. грн. за рахунок ліквідних оборотних активів (в основному дебіторської заборгованості), власний капітал збільшився за рахунок прибутку, отриманого за результатами діяльності. Необоротні активи зменшилися за рахунок зносу та списання основних засобів, які неможливо використовувати. </w:t>
      </w:r>
    </w:p>
    <w:p w:rsidR="005C47EF" w:rsidRDefault="005C47EF" w:rsidP="005C47EF">
      <w:pPr>
        <w:spacing w:after="0"/>
        <w:jc w:val="both"/>
        <w:rPr>
          <w:rFonts w:ascii="Times New Roman" w:hAnsi="Times New Roman"/>
          <w:sz w:val="24"/>
          <w:szCs w:val="24"/>
          <w:lang w:val="uk-UA"/>
        </w:rPr>
      </w:pPr>
      <w:r>
        <w:rPr>
          <w:rFonts w:ascii="Times New Roman" w:hAnsi="Times New Roman"/>
          <w:sz w:val="24"/>
          <w:szCs w:val="24"/>
          <w:lang w:val="uk-UA"/>
        </w:rPr>
        <w:t>Поточні обов’язання покриваються за рахунок поточних активів на 92 % (минулого року цей показник складав 59%, що свідчить про позитивну тенденцію).</w:t>
      </w:r>
    </w:p>
    <w:p w:rsidR="005C47EF" w:rsidRDefault="005C47EF" w:rsidP="005C47EF">
      <w:pPr>
        <w:spacing w:after="0"/>
        <w:jc w:val="both"/>
        <w:rPr>
          <w:rFonts w:ascii="Times New Roman" w:hAnsi="Times New Roman"/>
          <w:sz w:val="24"/>
          <w:szCs w:val="24"/>
          <w:lang w:val="uk-UA"/>
        </w:rPr>
      </w:pPr>
      <w:r w:rsidRPr="00C72B7C">
        <w:rPr>
          <w:rFonts w:ascii="Times New Roman" w:hAnsi="Times New Roman"/>
          <w:sz w:val="24"/>
          <w:szCs w:val="24"/>
          <w:lang w:val="uk-UA"/>
        </w:rPr>
        <w:t>Станом на 31.12.20</w:t>
      </w:r>
      <w:r>
        <w:rPr>
          <w:rFonts w:ascii="Times New Roman" w:hAnsi="Times New Roman"/>
          <w:sz w:val="24"/>
          <w:szCs w:val="24"/>
          <w:lang w:val="uk-UA"/>
        </w:rPr>
        <w:t>20</w:t>
      </w:r>
      <w:r w:rsidRPr="00C72B7C">
        <w:rPr>
          <w:rFonts w:ascii="Times New Roman" w:hAnsi="Times New Roman"/>
          <w:sz w:val="24"/>
          <w:szCs w:val="24"/>
          <w:lang w:val="uk-UA"/>
        </w:rPr>
        <w:t xml:space="preserve"> умова перевищення вартостi чистих активiв над розмiром статутного капіталу Товариством не дотримується.  </w:t>
      </w:r>
      <w:r>
        <w:rPr>
          <w:rFonts w:ascii="Times New Roman" w:hAnsi="Times New Roman"/>
          <w:sz w:val="24"/>
          <w:szCs w:val="24"/>
          <w:lang w:val="uk-UA"/>
        </w:rPr>
        <w:t>Власний капітал Товариства має від</w:t>
      </w:r>
      <w:r w:rsidRPr="007967DB">
        <w:rPr>
          <w:rFonts w:ascii="Times New Roman" w:hAnsi="Times New Roman"/>
          <w:sz w:val="24"/>
          <w:szCs w:val="24"/>
          <w:lang w:val="uk-UA"/>
        </w:rPr>
        <w:t>’</w:t>
      </w:r>
      <w:r>
        <w:rPr>
          <w:rFonts w:ascii="Times New Roman" w:hAnsi="Times New Roman"/>
          <w:sz w:val="24"/>
          <w:szCs w:val="24"/>
          <w:lang w:val="uk-UA"/>
        </w:rPr>
        <w:t>ємне значення.</w:t>
      </w:r>
      <w:r w:rsidRPr="00C72B7C">
        <w:rPr>
          <w:rFonts w:ascii="Times New Roman" w:hAnsi="Times New Roman"/>
          <w:sz w:val="24"/>
          <w:szCs w:val="24"/>
          <w:lang w:val="uk-UA"/>
        </w:rPr>
        <w:t xml:space="preserve"> </w:t>
      </w:r>
      <w:r>
        <w:rPr>
          <w:rFonts w:ascii="Times New Roman" w:hAnsi="Times New Roman"/>
          <w:sz w:val="24"/>
          <w:szCs w:val="24"/>
          <w:lang w:val="uk-UA"/>
        </w:rPr>
        <w:lastRenderedPageBreak/>
        <w:t>Підприємство неліквідне і повністю залежне від зовнішніх запозичень. В основному це поточні та довгострокові зобов</w:t>
      </w:r>
      <w:r w:rsidRPr="00384020">
        <w:rPr>
          <w:rFonts w:ascii="Times New Roman" w:hAnsi="Times New Roman"/>
          <w:sz w:val="24"/>
          <w:szCs w:val="24"/>
          <w:lang w:val="uk-UA"/>
        </w:rPr>
        <w:t>’</w:t>
      </w:r>
      <w:r>
        <w:rPr>
          <w:rFonts w:ascii="Times New Roman" w:hAnsi="Times New Roman"/>
          <w:sz w:val="24"/>
          <w:szCs w:val="24"/>
          <w:lang w:val="uk-UA"/>
        </w:rPr>
        <w:t>язання перед кредиторами, що мають тенденцію до зростання. В</w:t>
      </w:r>
      <w:r w:rsidRPr="00C72B7C">
        <w:rPr>
          <w:rFonts w:ascii="Times New Roman" w:hAnsi="Times New Roman"/>
          <w:sz w:val="24"/>
          <w:szCs w:val="24"/>
          <w:lang w:val="uk-UA"/>
        </w:rPr>
        <w:t>наслідок того, що загальні зобов</w:t>
      </w:r>
      <w:r w:rsidRPr="003603DE">
        <w:rPr>
          <w:rFonts w:ascii="Times New Roman" w:hAnsi="Times New Roman"/>
          <w:sz w:val="24"/>
          <w:szCs w:val="24"/>
          <w:lang w:val="uk-UA"/>
        </w:rPr>
        <w:t>’</w:t>
      </w:r>
      <w:r w:rsidRPr="00C72B7C">
        <w:rPr>
          <w:rFonts w:ascii="Times New Roman" w:hAnsi="Times New Roman"/>
          <w:sz w:val="24"/>
          <w:szCs w:val="24"/>
          <w:lang w:val="uk-UA"/>
        </w:rPr>
        <w:t>язання Товариства розподілені між довгостроковими та короткостроковими джерелами, поточна платоспроможність зберігається</w:t>
      </w:r>
      <w:r>
        <w:rPr>
          <w:rFonts w:ascii="Times New Roman" w:hAnsi="Times New Roman"/>
          <w:sz w:val="24"/>
          <w:szCs w:val="24"/>
          <w:lang w:val="uk-UA"/>
        </w:rPr>
        <w:t xml:space="preserve"> (в основному за рахунок відстрочення платежів кредиторам)</w:t>
      </w:r>
      <w:r w:rsidRPr="00C72B7C">
        <w:rPr>
          <w:rFonts w:ascii="Times New Roman" w:hAnsi="Times New Roman"/>
          <w:sz w:val="24"/>
          <w:szCs w:val="24"/>
          <w:lang w:val="uk-UA"/>
        </w:rPr>
        <w:t>.</w:t>
      </w:r>
    </w:p>
    <w:p w:rsidR="005C47EF" w:rsidRPr="00216E7D" w:rsidRDefault="005C47EF" w:rsidP="005C47EF">
      <w:pPr>
        <w:spacing w:after="0"/>
        <w:jc w:val="both"/>
        <w:rPr>
          <w:rFonts w:ascii="Times New Roman" w:hAnsi="Times New Roman"/>
          <w:sz w:val="24"/>
          <w:szCs w:val="24"/>
          <w:lang w:val="uk-UA"/>
        </w:rPr>
      </w:pPr>
      <w:r w:rsidRPr="00216E7D">
        <w:rPr>
          <w:rFonts w:ascii="Times New Roman" w:hAnsi="Times New Roman"/>
          <w:sz w:val="24"/>
          <w:szCs w:val="24"/>
          <w:lang w:val="uk-UA"/>
        </w:rPr>
        <w:t xml:space="preserve"> </w:t>
      </w:r>
    </w:p>
    <w:p w:rsidR="005C47EF" w:rsidRPr="00216E7D" w:rsidRDefault="005C47EF" w:rsidP="005C47EF">
      <w:pPr>
        <w:jc w:val="both"/>
        <w:rPr>
          <w:rFonts w:ascii="Times New Roman" w:hAnsi="Times New Roman"/>
          <w:sz w:val="24"/>
          <w:szCs w:val="24"/>
          <w:lang w:val="uk-UA"/>
        </w:rPr>
      </w:pPr>
      <w:r>
        <w:rPr>
          <w:rFonts w:ascii="Times New Roman" w:hAnsi="Times New Roman"/>
          <w:b/>
          <w:sz w:val="24"/>
          <w:szCs w:val="24"/>
          <w:lang w:val="en-US"/>
        </w:rPr>
        <w:t>III</w:t>
      </w:r>
      <w:r w:rsidRPr="00216E7D">
        <w:rPr>
          <w:rFonts w:ascii="Times New Roman" w:hAnsi="Times New Roman"/>
          <w:b/>
          <w:sz w:val="24"/>
          <w:szCs w:val="24"/>
          <w:lang w:val="uk-UA"/>
        </w:rPr>
        <w:t xml:space="preserve">. </w:t>
      </w:r>
      <w:r w:rsidRPr="00216E7D">
        <w:rPr>
          <w:rFonts w:ascii="Times New Roman" w:hAnsi="Times New Roman"/>
          <w:b/>
          <w:sz w:val="24"/>
          <w:szCs w:val="24"/>
        </w:rPr>
        <w:t>I</w:t>
      </w:r>
      <w:r w:rsidRPr="00216E7D">
        <w:rPr>
          <w:rFonts w:ascii="Times New Roman" w:hAnsi="Times New Roman"/>
          <w:b/>
          <w:sz w:val="24"/>
          <w:szCs w:val="24"/>
          <w:lang w:val="uk-UA"/>
        </w:rPr>
        <w:t>НФОРМАЦ</w:t>
      </w:r>
      <w:r w:rsidRPr="00216E7D">
        <w:rPr>
          <w:rFonts w:ascii="Times New Roman" w:hAnsi="Times New Roman"/>
          <w:b/>
          <w:sz w:val="24"/>
          <w:szCs w:val="24"/>
        </w:rPr>
        <w:t>I</w:t>
      </w:r>
      <w:r w:rsidRPr="00216E7D">
        <w:rPr>
          <w:rFonts w:ascii="Times New Roman" w:hAnsi="Times New Roman"/>
          <w:b/>
          <w:sz w:val="24"/>
          <w:szCs w:val="24"/>
          <w:lang w:val="uk-UA"/>
        </w:rPr>
        <w:t>Я ПРО УКЛАДЕННЯ ДЕРИВАТИВ</w:t>
      </w:r>
      <w:r w:rsidRPr="00216E7D">
        <w:rPr>
          <w:rFonts w:ascii="Times New Roman" w:hAnsi="Times New Roman"/>
          <w:b/>
          <w:sz w:val="24"/>
          <w:szCs w:val="24"/>
        </w:rPr>
        <w:t>I</w:t>
      </w:r>
      <w:r w:rsidRPr="00216E7D">
        <w:rPr>
          <w:rFonts w:ascii="Times New Roman" w:hAnsi="Times New Roman"/>
          <w:b/>
          <w:sz w:val="24"/>
          <w:szCs w:val="24"/>
          <w:lang w:val="uk-UA"/>
        </w:rPr>
        <w:t>В</w:t>
      </w:r>
      <w:r w:rsidRPr="00216E7D">
        <w:rPr>
          <w:rFonts w:ascii="Times New Roman" w:hAnsi="Times New Roman"/>
          <w:sz w:val="24"/>
          <w:szCs w:val="24"/>
          <w:lang w:val="uk-UA"/>
        </w:rPr>
        <w:t xml:space="preserve"> </w:t>
      </w:r>
      <w:r w:rsidRPr="00216E7D">
        <w:rPr>
          <w:rFonts w:ascii="Times New Roman" w:hAnsi="Times New Roman"/>
          <w:b/>
          <w:sz w:val="24"/>
          <w:szCs w:val="24"/>
          <w:lang w:val="uk-UA"/>
        </w:rPr>
        <w:t>АБО ВЧИНЕННЯ ПРАВОЧИН</w:t>
      </w:r>
      <w:r w:rsidRPr="00216E7D">
        <w:rPr>
          <w:rFonts w:ascii="Times New Roman" w:hAnsi="Times New Roman"/>
          <w:b/>
          <w:sz w:val="24"/>
          <w:szCs w:val="24"/>
        </w:rPr>
        <w:t>I</w:t>
      </w:r>
      <w:r w:rsidRPr="00216E7D">
        <w:rPr>
          <w:rFonts w:ascii="Times New Roman" w:hAnsi="Times New Roman"/>
          <w:b/>
          <w:sz w:val="24"/>
          <w:szCs w:val="24"/>
          <w:lang w:val="uk-UA"/>
        </w:rPr>
        <w:t>В ЩОДО ПОХ</w:t>
      </w:r>
      <w:r w:rsidRPr="00216E7D">
        <w:rPr>
          <w:rFonts w:ascii="Times New Roman" w:hAnsi="Times New Roman"/>
          <w:b/>
          <w:sz w:val="24"/>
          <w:szCs w:val="24"/>
        </w:rPr>
        <w:t>I</w:t>
      </w:r>
      <w:r w:rsidRPr="00216E7D">
        <w:rPr>
          <w:rFonts w:ascii="Times New Roman" w:hAnsi="Times New Roman"/>
          <w:b/>
          <w:sz w:val="24"/>
          <w:szCs w:val="24"/>
          <w:lang w:val="uk-UA"/>
        </w:rPr>
        <w:t>ДНИХ Ц</w:t>
      </w:r>
      <w:r w:rsidRPr="00216E7D">
        <w:rPr>
          <w:rFonts w:ascii="Times New Roman" w:hAnsi="Times New Roman"/>
          <w:b/>
          <w:sz w:val="24"/>
          <w:szCs w:val="24"/>
        </w:rPr>
        <w:t>I</w:t>
      </w:r>
      <w:r w:rsidRPr="00216E7D">
        <w:rPr>
          <w:rFonts w:ascii="Times New Roman" w:hAnsi="Times New Roman"/>
          <w:b/>
          <w:sz w:val="24"/>
          <w:szCs w:val="24"/>
          <w:lang w:val="uk-UA"/>
        </w:rPr>
        <w:t>ННИХ ПАПЕР</w:t>
      </w:r>
      <w:r w:rsidRPr="00216E7D">
        <w:rPr>
          <w:rFonts w:ascii="Times New Roman" w:hAnsi="Times New Roman"/>
          <w:b/>
          <w:sz w:val="24"/>
          <w:szCs w:val="24"/>
        </w:rPr>
        <w:t>I</w:t>
      </w:r>
      <w:r w:rsidRPr="00216E7D">
        <w:rPr>
          <w:rFonts w:ascii="Times New Roman" w:hAnsi="Times New Roman"/>
          <w:b/>
          <w:sz w:val="24"/>
          <w:szCs w:val="24"/>
          <w:lang w:val="uk-UA"/>
        </w:rPr>
        <w:t>В, ЯКА МАЄ ВПЛИВ НА ОЦІНКУ АКТИВІВ, ЗОБОВ’ЯЗАНЬ, ФІНАНСОВОГО СТАНУ І ДОХОДІВ АБО ВИТРАТ ТОВАРИСТВА</w:t>
      </w:r>
      <w:r w:rsidRPr="00216E7D">
        <w:rPr>
          <w:rFonts w:ascii="Times New Roman" w:hAnsi="Times New Roman"/>
          <w:sz w:val="24"/>
          <w:szCs w:val="24"/>
          <w:lang w:val="uk-UA"/>
        </w:rPr>
        <w:t xml:space="preserve"> </w:t>
      </w:r>
    </w:p>
    <w:p w:rsidR="005C47EF" w:rsidRPr="00803886" w:rsidRDefault="005C47EF" w:rsidP="005C47EF">
      <w:pPr>
        <w:widowControl w:val="0"/>
        <w:autoSpaceDE w:val="0"/>
        <w:autoSpaceDN w:val="0"/>
        <w:adjustRightInd w:val="0"/>
        <w:ind w:firstLine="567"/>
        <w:jc w:val="both"/>
        <w:rPr>
          <w:rFonts w:ascii="Times New Roman" w:hAnsi="Times New Roman"/>
          <w:sz w:val="24"/>
          <w:szCs w:val="24"/>
          <w:lang w:val="uk-UA"/>
        </w:rPr>
      </w:pPr>
      <w:r w:rsidRPr="00803886">
        <w:rPr>
          <w:rFonts w:ascii="Times New Roman" w:hAnsi="Times New Roman"/>
          <w:sz w:val="24"/>
          <w:szCs w:val="24"/>
          <w:lang w:val="uk-UA"/>
        </w:rPr>
        <w:t>У зв</w:t>
      </w:r>
      <w:r w:rsidRPr="00E74404">
        <w:rPr>
          <w:rFonts w:ascii="Times New Roman" w:hAnsi="Times New Roman"/>
          <w:sz w:val="24"/>
          <w:szCs w:val="24"/>
        </w:rPr>
        <w:t>i</w:t>
      </w:r>
      <w:r w:rsidRPr="00803886">
        <w:rPr>
          <w:rFonts w:ascii="Times New Roman" w:hAnsi="Times New Roman"/>
          <w:sz w:val="24"/>
          <w:szCs w:val="24"/>
          <w:lang w:val="uk-UA"/>
        </w:rPr>
        <w:t>тному пер</w:t>
      </w:r>
      <w:r w:rsidRPr="00E74404">
        <w:rPr>
          <w:rFonts w:ascii="Times New Roman" w:hAnsi="Times New Roman"/>
          <w:sz w:val="24"/>
          <w:szCs w:val="24"/>
        </w:rPr>
        <w:t>i</w:t>
      </w:r>
      <w:r w:rsidRPr="00803886">
        <w:rPr>
          <w:rFonts w:ascii="Times New Roman" w:hAnsi="Times New Roman"/>
          <w:sz w:val="24"/>
          <w:szCs w:val="24"/>
          <w:lang w:val="uk-UA"/>
        </w:rPr>
        <w:t>од</w:t>
      </w:r>
      <w:r w:rsidRPr="00E74404">
        <w:rPr>
          <w:rFonts w:ascii="Times New Roman" w:hAnsi="Times New Roman"/>
          <w:sz w:val="24"/>
          <w:szCs w:val="24"/>
        </w:rPr>
        <w:t>i</w:t>
      </w:r>
      <w:r w:rsidRPr="00803886">
        <w:rPr>
          <w:rFonts w:ascii="Times New Roman" w:hAnsi="Times New Roman"/>
          <w:sz w:val="24"/>
          <w:szCs w:val="24"/>
          <w:lang w:val="uk-UA"/>
        </w:rPr>
        <w:t xml:space="preserve"> деривативи щодо цінних паперів не укладалися, правочини щодо пох</w:t>
      </w:r>
      <w:r w:rsidRPr="00E74404">
        <w:rPr>
          <w:rFonts w:ascii="Times New Roman" w:hAnsi="Times New Roman"/>
          <w:sz w:val="24"/>
          <w:szCs w:val="24"/>
        </w:rPr>
        <w:t>i</w:t>
      </w:r>
      <w:r w:rsidRPr="00803886">
        <w:rPr>
          <w:rFonts w:ascii="Times New Roman" w:hAnsi="Times New Roman"/>
          <w:sz w:val="24"/>
          <w:szCs w:val="24"/>
          <w:lang w:val="uk-UA"/>
        </w:rPr>
        <w:t>дних ц</w:t>
      </w:r>
      <w:r w:rsidRPr="00E74404">
        <w:rPr>
          <w:rFonts w:ascii="Times New Roman" w:hAnsi="Times New Roman"/>
          <w:sz w:val="24"/>
          <w:szCs w:val="24"/>
        </w:rPr>
        <w:t>i</w:t>
      </w:r>
      <w:r w:rsidRPr="00803886">
        <w:rPr>
          <w:rFonts w:ascii="Times New Roman" w:hAnsi="Times New Roman"/>
          <w:sz w:val="24"/>
          <w:szCs w:val="24"/>
          <w:lang w:val="uk-UA"/>
        </w:rPr>
        <w:t>нних папер</w:t>
      </w:r>
      <w:r w:rsidRPr="00E74404">
        <w:rPr>
          <w:rFonts w:ascii="Times New Roman" w:hAnsi="Times New Roman"/>
          <w:sz w:val="24"/>
          <w:szCs w:val="24"/>
        </w:rPr>
        <w:t>i</w:t>
      </w:r>
      <w:r w:rsidRPr="00803886">
        <w:rPr>
          <w:rFonts w:ascii="Times New Roman" w:hAnsi="Times New Roman"/>
          <w:sz w:val="24"/>
          <w:szCs w:val="24"/>
          <w:lang w:val="uk-UA"/>
        </w:rPr>
        <w:t>в не вчинялися, тому вплив в</w:t>
      </w:r>
      <w:r w:rsidRPr="00E74404">
        <w:rPr>
          <w:rFonts w:ascii="Times New Roman" w:hAnsi="Times New Roman"/>
          <w:sz w:val="24"/>
          <w:szCs w:val="24"/>
        </w:rPr>
        <w:t>i</w:t>
      </w:r>
      <w:r w:rsidRPr="00803886">
        <w:rPr>
          <w:rFonts w:ascii="Times New Roman" w:hAnsi="Times New Roman"/>
          <w:sz w:val="24"/>
          <w:szCs w:val="24"/>
          <w:lang w:val="uk-UA"/>
        </w:rPr>
        <w:t>д зазначених операц</w:t>
      </w:r>
      <w:r w:rsidRPr="00E74404">
        <w:rPr>
          <w:rFonts w:ascii="Times New Roman" w:hAnsi="Times New Roman"/>
          <w:sz w:val="24"/>
          <w:szCs w:val="24"/>
        </w:rPr>
        <w:t>i</w:t>
      </w:r>
      <w:r w:rsidRPr="00803886">
        <w:rPr>
          <w:rFonts w:ascii="Times New Roman" w:hAnsi="Times New Roman"/>
          <w:sz w:val="24"/>
          <w:szCs w:val="24"/>
          <w:lang w:val="uk-UA"/>
        </w:rPr>
        <w:t>й на оц</w:t>
      </w:r>
      <w:r w:rsidRPr="00E74404">
        <w:rPr>
          <w:rFonts w:ascii="Times New Roman" w:hAnsi="Times New Roman"/>
          <w:sz w:val="24"/>
          <w:szCs w:val="24"/>
        </w:rPr>
        <w:t>i</w:t>
      </w:r>
      <w:r w:rsidRPr="00803886">
        <w:rPr>
          <w:rFonts w:ascii="Times New Roman" w:hAnsi="Times New Roman"/>
          <w:sz w:val="24"/>
          <w:szCs w:val="24"/>
          <w:lang w:val="uk-UA"/>
        </w:rPr>
        <w:t>нку актив</w:t>
      </w:r>
      <w:r w:rsidRPr="00E74404">
        <w:rPr>
          <w:rFonts w:ascii="Times New Roman" w:hAnsi="Times New Roman"/>
          <w:sz w:val="24"/>
          <w:szCs w:val="24"/>
        </w:rPr>
        <w:t>i</w:t>
      </w:r>
      <w:r w:rsidRPr="00803886">
        <w:rPr>
          <w:rFonts w:ascii="Times New Roman" w:hAnsi="Times New Roman"/>
          <w:sz w:val="24"/>
          <w:szCs w:val="24"/>
          <w:lang w:val="uk-UA"/>
        </w:rPr>
        <w:t>в, зобов'язань, ф</w:t>
      </w:r>
      <w:r w:rsidRPr="00E74404">
        <w:rPr>
          <w:rFonts w:ascii="Times New Roman" w:hAnsi="Times New Roman"/>
          <w:sz w:val="24"/>
          <w:szCs w:val="24"/>
        </w:rPr>
        <w:t>i</w:t>
      </w:r>
      <w:r w:rsidRPr="00803886">
        <w:rPr>
          <w:rFonts w:ascii="Times New Roman" w:hAnsi="Times New Roman"/>
          <w:sz w:val="24"/>
          <w:szCs w:val="24"/>
          <w:lang w:val="uk-UA"/>
        </w:rPr>
        <w:t xml:space="preserve">нансового стану </w:t>
      </w:r>
      <w:r w:rsidRPr="00E74404">
        <w:rPr>
          <w:rFonts w:ascii="Times New Roman" w:hAnsi="Times New Roman"/>
          <w:sz w:val="24"/>
          <w:szCs w:val="24"/>
        </w:rPr>
        <w:t>i</w:t>
      </w:r>
      <w:r w:rsidRPr="00803886">
        <w:rPr>
          <w:rFonts w:ascii="Times New Roman" w:hAnsi="Times New Roman"/>
          <w:sz w:val="24"/>
          <w:szCs w:val="24"/>
          <w:lang w:val="uk-UA"/>
        </w:rPr>
        <w:t xml:space="preserve"> доход</w:t>
      </w:r>
      <w:r w:rsidRPr="00E74404">
        <w:rPr>
          <w:rFonts w:ascii="Times New Roman" w:hAnsi="Times New Roman"/>
          <w:sz w:val="24"/>
          <w:szCs w:val="24"/>
        </w:rPr>
        <w:t>i</w:t>
      </w:r>
      <w:r w:rsidRPr="00803886">
        <w:rPr>
          <w:rFonts w:ascii="Times New Roman" w:hAnsi="Times New Roman"/>
          <w:sz w:val="24"/>
          <w:szCs w:val="24"/>
          <w:lang w:val="uk-UA"/>
        </w:rPr>
        <w:t>в або витрат Товариства відсутній</w:t>
      </w:r>
    </w:p>
    <w:p w:rsidR="005C47EF" w:rsidRPr="00E74404" w:rsidRDefault="005C47EF" w:rsidP="005C47EF">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5C47EF" w:rsidRPr="00E74404" w:rsidRDefault="005C47EF" w:rsidP="005C47EF">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sz w:val="24"/>
          <w:szCs w:val="24"/>
        </w:rPr>
        <w:t>Операцiї хеджування протягом 20</w:t>
      </w:r>
      <w:r>
        <w:rPr>
          <w:rFonts w:ascii="Times New Roman" w:hAnsi="Times New Roman"/>
          <w:sz w:val="24"/>
          <w:szCs w:val="24"/>
          <w:lang w:val="uk-UA"/>
        </w:rPr>
        <w:t>20</w:t>
      </w:r>
      <w:r w:rsidRPr="00E74404">
        <w:rPr>
          <w:rFonts w:ascii="Times New Roman" w:hAnsi="Times New Roman"/>
          <w:sz w:val="24"/>
          <w:szCs w:val="24"/>
        </w:rPr>
        <w:t xml:space="preserve"> року не використовувались.</w:t>
      </w:r>
    </w:p>
    <w:p w:rsidR="005C47EF" w:rsidRPr="00E74404" w:rsidRDefault="005C47EF" w:rsidP="005C47EF">
      <w:pPr>
        <w:widowControl w:val="0"/>
        <w:autoSpaceDE w:val="0"/>
        <w:autoSpaceDN w:val="0"/>
        <w:adjustRightInd w:val="0"/>
        <w:ind w:firstLine="567"/>
        <w:jc w:val="both"/>
        <w:rPr>
          <w:rFonts w:ascii="Times New Roman" w:hAnsi="Times New Roman"/>
          <w:sz w:val="24"/>
          <w:szCs w:val="24"/>
        </w:rPr>
      </w:pPr>
      <w:r w:rsidRPr="00E74404">
        <w:rPr>
          <w:rFonts w:ascii="Times New Roman" w:hAnsi="Times New Roman"/>
          <w:b/>
          <w:bCs/>
          <w:sz w:val="24"/>
          <w:szCs w:val="24"/>
        </w:rPr>
        <w:t>2) схильність емітента до цінових ризиків, кредитного ризику, ризику ліквідності та/або ризику грошових потоків</w:t>
      </w:r>
    </w:p>
    <w:p w:rsidR="005C47EF" w:rsidRPr="00BF09CB" w:rsidRDefault="005C47EF" w:rsidP="005C47EF">
      <w:pPr>
        <w:spacing w:line="240" w:lineRule="auto"/>
        <w:jc w:val="both"/>
        <w:rPr>
          <w:rFonts w:ascii="Times New Roman" w:hAnsi="Times New Roman"/>
          <w:sz w:val="24"/>
          <w:szCs w:val="24"/>
          <w:lang w:val="uk-UA"/>
        </w:rPr>
      </w:pPr>
      <w:r w:rsidRPr="00BF09CB">
        <w:rPr>
          <w:rFonts w:ascii="Times New Roman" w:hAnsi="Times New Roman"/>
          <w:sz w:val="24"/>
          <w:szCs w:val="24"/>
          <w:lang w:val="uk-UA"/>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rsidR="005C47EF" w:rsidRPr="00216E7D" w:rsidRDefault="005C47EF" w:rsidP="005C47EF">
      <w:pPr>
        <w:spacing w:line="240" w:lineRule="auto"/>
        <w:jc w:val="both"/>
        <w:rPr>
          <w:rFonts w:ascii="Times New Roman" w:hAnsi="Times New Roman"/>
          <w:sz w:val="24"/>
          <w:szCs w:val="24"/>
          <w:highlight w:val="yellow"/>
          <w:u w:val="single"/>
          <w:lang w:val="uk-UA"/>
        </w:rPr>
      </w:pPr>
      <w:r w:rsidRPr="00216E7D">
        <w:rPr>
          <w:rFonts w:ascii="Times New Roman" w:hAnsi="Times New Roman"/>
          <w:sz w:val="24"/>
          <w:szCs w:val="24"/>
          <w:u w:val="single"/>
          <w:lang w:val="uk-UA"/>
        </w:rPr>
        <w:t>Ринковий ризик</w:t>
      </w:r>
      <w:r w:rsidRPr="00216E7D">
        <w:rPr>
          <w:rFonts w:ascii="Times New Roman" w:hAnsi="Times New Roman"/>
          <w:sz w:val="24"/>
          <w:szCs w:val="24"/>
          <w:lang w:val="uk-UA"/>
        </w:rPr>
        <w:t xml:space="preserve">.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w:t>
      </w:r>
      <w:r w:rsidRPr="00216E7D">
        <w:rPr>
          <w:rFonts w:ascii="Times New Roman" w:hAnsi="Times New Roman"/>
          <w:sz w:val="24"/>
          <w:szCs w:val="24"/>
        </w:rPr>
        <w:t xml:space="preserve"> </w:t>
      </w:r>
      <w:r w:rsidRPr="00216E7D">
        <w:rPr>
          <w:rFonts w:ascii="Times New Roman" w:hAnsi="Times New Roman"/>
          <w:sz w:val="24"/>
          <w:szCs w:val="24"/>
          <w:lang w:val="uk-UA"/>
        </w:rPr>
        <w:t xml:space="preserve">валютний ризик та ризик зміни відсоткових ставок. </w:t>
      </w:r>
    </w:p>
    <w:p w:rsidR="005C47EF" w:rsidRPr="00216E7D" w:rsidRDefault="005C47EF" w:rsidP="005C47EF">
      <w:pPr>
        <w:spacing w:line="240" w:lineRule="auto"/>
        <w:jc w:val="both"/>
        <w:rPr>
          <w:rFonts w:ascii="Times New Roman" w:hAnsi="Times New Roman"/>
          <w:sz w:val="24"/>
          <w:szCs w:val="24"/>
          <w:lang w:val="uk-UA"/>
        </w:rPr>
      </w:pPr>
      <w:r w:rsidRPr="00954C11">
        <w:rPr>
          <w:rFonts w:ascii="Times New Roman" w:hAnsi="Times New Roman"/>
          <w:i/>
          <w:sz w:val="24"/>
          <w:szCs w:val="24"/>
          <w:lang w:val="uk-UA"/>
        </w:rPr>
        <w:t>Валютний ризик</w:t>
      </w:r>
      <w:r w:rsidRPr="00216E7D">
        <w:rPr>
          <w:rFonts w:ascii="Times New Roman" w:hAnsi="Times New Roman"/>
          <w:sz w:val="24"/>
          <w:szCs w:val="24"/>
          <w:lang w:val="uk-UA"/>
        </w:rPr>
        <w:t xml:space="preserve">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w:t>
      </w:r>
      <w:r>
        <w:rPr>
          <w:rFonts w:ascii="Times New Roman" w:hAnsi="Times New Roman"/>
          <w:sz w:val="24"/>
          <w:szCs w:val="24"/>
          <w:lang w:val="uk-UA"/>
        </w:rPr>
        <w:t xml:space="preserve">не </w:t>
      </w:r>
      <w:r w:rsidRPr="00216E7D">
        <w:rPr>
          <w:rFonts w:ascii="Times New Roman" w:hAnsi="Times New Roman"/>
          <w:sz w:val="24"/>
          <w:szCs w:val="24"/>
          <w:lang w:val="uk-UA"/>
        </w:rPr>
        <w:t xml:space="preserve">піддається валютному ризику, тому що у звітному році </w:t>
      </w:r>
      <w:r>
        <w:rPr>
          <w:rFonts w:ascii="Times New Roman" w:hAnsi="Times New Roman"/>
          <w:sz w:val="24"/>
          <w:szCs w:val="24"/>
          <w:lang w:val="uk-UA"/>
        </w:rPr>
        <w:t xml:space="preserve">не </w:t>
      </w:r>
      <w:r w:rsidRPr="00216E7D">
        <w:rPr>
          <w:rFonts w:ascii="Times New Roman" w:hAnsi="Times New Roman"/>
          <w:sz w:val="24"/>
          <w:szCs w:val="24"/>
          <w:lang w:val="uk-UA"/>
        </w:rPr>
        <w:t xml:space="preserve">здійснювало валютні операції.  </w:t>
      </w:r>
    </w:p>
    <w:p w:rsidR="005C47EF" w:rsidRPr="00DF750B" w:rsidRDefault="005C47EF" w:rsidP="005C47EF">
      <w:pPr>
        <w:autoSpaceDE w:val="0"/>
        <w:autoSpaceDN w:val="0"/>
        <w:adjustRightInd w:val="0"/>
        <w:jc w:val="both"/>
        <w:rPr>
          <w:rFonts w:ascii="Times New Roman" w:hAnsi="Times New Roman"/>
          <w:sz w:val="24"/>
          <w:szCs w:val="24"/>
        </w:rPr>
      </w:pPr>
      <w:r w:rsidRPr="00020599">
        <w:rPr>
          <w:rFonts w:ascii="Times New Roman" w:hAnsi="Times New Roman"/>
          <w:i/>
          <w:sz w:val="24"/>
          <w:szCs w:val="24"/>
          <w:lang w:val="uk-UA"/>
        </w:rPr>
        <w:t xml:space="preserve">Ризик зміни </w:t>
      </w:r>
      <w:r>
        <w:rPr>
          <w:rFonts w:ascii="Times New Roman" w:hAnsi="Times New Roman"/>
          <w:i/>
          <w:sz w:val="24"/>
          <w:szCs w:val="24"/>
          <w:lang w:val="uk-UA"/>
        </w:rPr>
        <w:t>відсоткових</w:t>
      </w:r>
      <w:r w:rsidRPr="00020599">
        <w:rPr>
          <w:rFonts w:ascii="Times New Roman" w:hAnsi="Times New Roman"/>
          <w:i/>
          <w:sz w:val="24"/>
          <w:szCs w:val="24"/>
          <w:lang w:val="uk-UA"/>
        </w:rPr>
        <w:t xml:space="preserve"> ставок</w:t>
      </w:r>
      <w:r w:rsidRPr="00020599">
        <w:rPr>
          <w:rFonts w:ascii="Times New Roman" w:hAnsi="Times New Roman"/>
          <w:sz w:val="24"/>
          <w:szCs w:val="24"/>
          <w:lang w:val="uk-UA"/>
        </w:rPr>
        <w:t xml:space="preserve"> пов'язаний з ймовірністю змін у вартості фінансових інструментів у зв'язку зі змінами процентних ставок.</w:t>
      </w:r>
      <w:r>
        <w:rPr>
          <w:rFonts w:ascii="Times New Roman" w:hAnsi="Times New Roman"/>
          <w:sz w:val="24"/>
          <w:szCs w:val="24"/>
          <w:lang w:val="uk-UA"/>
        </w:rPr>
        <w:t xml:space="preserve"> </w:t>
      </w:r>
      <w:r w:rsidRPr="00361AFA">
        <w:rPr>
          <w:rFonts w:ascii="Times New Roman" w:hAnsi="Times New Roman"/>
          <w:sz w:val="24"/>
          <w:szCs w:val="24"/>
        </w:rPr>
        <w:t>На початок та кінець звітного року Товариство не має фінансових зобов’язань, по яких існують змінні (плаваючі) відсоткові ставки. Внаслідок цього</w:t>
      </w:r>
      <w:r w:rsidRPr="00361AFA">
        <w:rPr>
          <w:rFonts w:ascii="Times New Roman" w:hAnsi="Times New Roman"/>
          <w:sz w:val="24"/>
          <w:szCs w:val="24"/>
          <w:lang w:val="uk-UA"/>
        </w:rPr>
        <w:t xml:space="preserve"> д</w:t>
      </w:r>
      <w:r w:rsidRPr="00361AFA">
        <w:rPr>
          <w:rFonts w:ascii="Times New Roman" w:hAnsi="Times New Roman"/>
          <w:sz w:val="24"/>
          <w:szCs w:val="24"/>
        </w:rPr>
        <w:t>ля дiяльностi Товариства, нехарактернi ринковi ризики щодо змiн вiдсоткових ставок.</w:t>
      </w:r>
      <w:r w:rsidRPr="00216E7D">
        <w:rPr>
          <w:rFonts w:ascii="Times New Roman" w:hAnsi="Times New Roman"/>
          <w:sz w:val="24"/>
          <w:szCs w:val="24"/>
        </w:rPr>
        <w:t xml:space="preserve"> </w:t>
      </w:r>
    </w:p>
    <w:p w:rsidR="005C47EF" w:rsidRPr="001457A4" w:rsidRDefault="005C47EF" w:rsidP="005C47EF">
      <w:pPr>
        <w:ind w:firstLine="567"/>
        <w:jc w:val="both"/>
        <w:rPr>
          <w:rFonts w:ascii="Times New Roman" w:hAnsi="Times New Roman"/>
          <w:sz w:val="24"/>
          <w:szCs w:val="24"/>
          <w:lang w:val="uk-UA"/>
        </w:rPr>
      </w:pPr>
      <w:r w:rsidRPr="001457A4">
        <w:rPr>
          <w:rFonts w:ascii="Times New Roman" w:hAnsi="Times New Roman"/>
          <w:sz w:val="24"/>
          <w:szCs w:val="24"/>
          <w:u w:val="single"/>
          <w:lang w:val="uk-UA"/>
        </w:rPr>
        <w:t>Ризик л</w:t>
      </w:r>
      <w:r w:rsidRPr="00E74404">
        <w:rPr>
          <w:rFonts w:ascii="Times New Roman" w:hAnsi="Times New Roman"/>
          <w:sz w:val="24"/>
          <w:szCs w:val="24"/>
          <w:u w:val="single"/>
        </w:rPr>
        <w:t>i</w:t>
      </w:r>
      <w:r w:rsidRPr="001457A4">
        <w:rPr>
          <w:rFonts w:ascii="Times New Roman" w:hAnsi="Times New Roman"/>
          <w:sz w:val="24"/>
          <w:szCs w:val="24"/>
          <w:u w:val="single"/>
          <w:lang w:val="uk-UA"/>
        </w:rPr>
        <w:t>кв</w:t>
      </w:r>
      <w:r w:rsidRPr="00E74404">
        <w:rPr>
          <w:rFonts w:ascii="Times New Roman" w:hAnsi="Times New Roman"/>
          <w:sz w:val="24"/>
          <w:szCs w:val="24"/>
          <w:u w:val="single"/>
        </w:rPr>
        <w:t>i</w:t>
      </w:r>
      <w:r w:rsidRPr="001457A4">
        <w:rPr>
          <w:rFonts w:ascii="Times New Roman" w:hAnsi="Times New Roman"/>
          <w:sz w:val="24"/>
          <w:szCs w:val="24"/>
          <w:u w:val="single"/>
          <w:lang w:val="uk-UA"/>
        </w:rPr>
        <w:t>дност</w:t>
      </w:r>
      <w:r w:rsidRPr="00E74404">
        <w:rPr>
          <w:rFonts w:ascii="Times New Roman" w:hAnsi="Times New Roman"/>
          <w:sz w:val="24"/>
          <w:szCs w:val="24"/>
          <w:u w:val="single"/>
        </w:rPr>
        <w:t>i</w:t>
      </w:r>
      <w:r w:rsidRPr="001457A4">
        <w:rPr>
          <w:rFonts w:ascii="Times New Roman" w:hAnsi="Times New Roman"/>
          <w:sz w:val="24"/>
          <w:szCs w:val="24"/>
          <w:lang w:val="uk-UA"/>
        </w:rPr>
        <w:t xml:space="preserve">.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rsidR="005C47EF" w:rsidRPr="00B30BDC" w:rsidRDefault="005C47EF" w:rsidP="005C47EF">
      <w:pPr>
        <w:ind w:firstLine="567"/>
        <w:jc w:val="both"/>
        <w:rPr>
          <w:sz w:val="32"/>
          <w:szCs w:val="24"/>
          <w:lang w:val="uk-UA"/>
        </w:rPr>
      </w:pPr>
      <w:r w:rsidRPr="00BD17A2">
        <w:rPr>
          <w:rFonts w:ascii="Times New Roman" w:hAnsi="Times New Roman"/>
          <w:sz w:val="24"/>
          <w:szCs w:val="24"/>
          <w:lang w:val="uk-UA"/>
        </w:rPr>
        <w:t>Показники поточної л</w:t>
      </w:r>
      <w:r w:rsidRPr="001457A4">
        <w:rPr>
          <w:rFonts w:ascii="Times New Roman" w:hAnsi="Times New Roman"/>
          <w:sz w:val="24"/>
          <w:szCs w:val="24"/>
        </w:rPr>
        <w:t>i</w:t>
      </w:r>
      <w:r w:rsidRPr="00BD17A2">
        <w:rPr>
          <w:rFonts w:ascii="Times New Roman" w:hAnsi="Times New Roman"/>
          <w:sz w:val="24"/>
          <w:szCs w:val="24"/>
          <w:lang w:val="uk-UA"/>
        </w:rPr>
        <w:t>кв</w:t>
      </w:r>
      <w:r w:rsidRPr="001457A4">
        <w:rPr>
          <w:rFonts w:ascii="Times New Roman" w:hAnsi="Times New Roman"/>
          <w:sz w:val="24"/>
          <w:szCs w:val="24"/>
        </w:rPr>
        <w:t>i</w:t>
      </w:r>
      <w:r w:rsidRPr="00BD17A2">
        <w:rPr>
          <w:rFonts w:ascii="Times New Roman" w:hAnsi="Times New Roman"/>
          <w:sz w:val="24"/>
          <w:szCs w:val="24"/>
          <w:lang w:val="uk-UA"/>
        </w:rPr>
        <w:t>дност</w:t>
      </w:r>
      <w:r w:rsidRPr="001457A4">
        <w:rPr>
          <w:rFonts w:ascii="Times New Roman" w:hAnsi="Times New Roman"/>
          <w:sz w:val="24"/>
          <w:szCs w:val="24"/>
        </w:rPr>
        <w:t>i</w:t>
      </w:r>
      <w:r w:rsidRPr="00BD17A2">
        <w:rPr>
          <w:rFonts w:ascii="Times New Roman" w:hAnsi="Times New Roman"/>
          <w:sz w:val="24"/>
          <w:szCs w:val="24"/>
          <w:lang w:val="uk-UA"/>
        </w:rPr>
        <w:t xml:space="preserve"> (в</w:t>
      </w:r>
      <w:r w:rsidRPr="001457A4">
        <w:rPr>
          <w:rFonts w:ascii="Times New Roman" w:hAnsi="Times New Roman"/>
          <w:sz w:val="24"/>
          <w:szCs w:val="24"/>
        </w:rPr>
        <w:t>i</w:t>
      </w:r>
      <w:r w:rsidRPr="00BD17A2">
        <w:rPr>
          <w:rFonts w:ascii="Times New Roman" w:hAnsi="Times New Roman"/>
          <w:sz w:val="24"/>
          <w:szCs w:val="24"/>
          <w:lang w:val="uk-UA"/>
        </w:rPr>
        <w:t>дображають сп</w:t>
      </w:r>
      <w:r w:rsidRPr="001457A4">
        <w:rPr>
          <w:rFonts w:ascii="Times New Roman" w:hAnsi="Times New Roman"/>
          <w:sz w:val="24"/>
          <w:szCs w:val="24"/>
        </w:rPr>
        <w:t>i</w:t>
      </w:r>
      <w:r w:rsidRPr="00BD17A2">
        <w:rPr>
          <w:rFonts w:ascii="Times New Roman" w:hAnsi="Times New Roman"/>
          <w:sz w:val="24"/>
          <w:szCs w:val="24"/>
          <w:lang w:val="uk-UA"/>
        </w:rPr>
        <w:t>вв</w:t>
      </w:r>
      <w:r w:rsidRPr="001457A4">
        <w:rPr>
          <w:rFonts w:ascii="Times New Roman" w:hAnsi="Times New Roman"/>
          <w:sz w:val="24"/>
          <w:szCs w:val="24"/>
        </w:rPr>
        <w:t>i</w:t>
      </w:r>
      <w:r w:rsidRPr="00BD17A2">
        <w:rPr>
          <w:rFonts w:ascii="Times New Roman" w:hAnsi="Times New Roman"/>
          <w:sz w:val="24"/>
          <w:szCs w:val="24"/>
          <w:lang w:val="uk-UA"/>
        </w:rPr>
        <w:t>дношення оборотних актив</w:t>
      </w:r>
      <w:r w:rsidRPr="001457A4">
        <w:rPr>
          <w:rFonts w:ascii="Times New Roman" w:hAnsi="Times New Roman"/>
          <w:sz w:val="24"/>
          <w:szCs w:val="24"/>
        </w:rPr>
        <w:t>i</w:t>
      </w:r>
      <w:r w:rsidRPr="00BD17A2">
        <w:rPr>
          <w:rFonts w:ascii="Times New Roman" w:hAnsi="Times New Roman"/>
          <w:sz w:val="24"/>
          <w:szCs w:val="24"/>
          <w:lang w:val="uk-UA"/>
        </w:rPr>
        <w:t>в до суми поточних зобов'язань) на к</w:t>
      </w:r>
      <w:r w:rsidRPr="001457A4">
        <w:rPr>
          <w:rFonts w:ascii="Times New Roman" w:hAnsi="Times New Roman"/>
          <w:sz w:val="24"/>
          <w:szCs w:val="24"/>
        </w:rPr>
        <w:t>i</w:t>
      </w:r>
      <w:r w:rsidRPr="00BD17A2">
        <w:rPr>
          <w:rFonts w:ascii="Times New Roman" w:hAnsi="Times New Roman"/>
          <w:sz w:val="24"/>
          <w:szCs w:val="24"/>
          <w:lang w:val="uk-UA"/>
        </w:rPr>
        <w:t>нець</w:t>
      </w:r>
      <w:r>
        <w:rPr>
          <w:rFonts w:ascii="Times New Roman" w:hAnsi="Times New Roman"/>
          <w:sz w:val="24"/>
          <w:szCs w:val="24"/>
          <w:lang w:val="uk-UA"/>
        </w:rPr>
        <w:t xml:space="preserve"> 2020</w:t>
      </w:r>
      <w:r w:rsidRPr="00BD17A2">
        <w:rPr>
          <w:rFonts w:ascii="Times New Roman" w:hAnsi="Times New Roman"/>
          <w:sz w:val="24"/>
          <w:szCs w:val="24"/>
          <w:lang w:val="uk-UA"/>
        </w:rPr>
        <w:t xml:space="preserve"> </w:t>
      </w:r>
      <w:r w:rsidRPr="001457A4">
        <w:rPr>
          <w:rFonts w:ascii="Times New Roman" w:hAnsi="Times New Roman"/>
          <w:sz w:val="24"/>
          <w:szCs w:val="24"/>
          <w:lang w:val="uk-UA"/>
        </w:rPr>
        <w:t>року</w:t>
      </w:r>
      <w:r>
        <w:rPr>
          <w:rFonts w:ascii="Times New Roman" w:hAnsi="Times New Roman"/>
          <w:sz w:val="24"/>
          <w:szCs w:val="24"/>
          <w:lang w:val="uk-UA"/>
        </w:rPr>
        <w:t xml:space="preserve"> становить 0,92, що є нижче мінімально допустимого рівня. </w:t>
      </w:r>
    </w:p>
    <w:p w:rsidR="005C47EF" w:rsidRPr="00216E7D" w:rsidRDefault="005C47EF" w:rsidP="005C47EF">
      <w:pPr>
        <w:jc w:val="both"/>
        <w:rPr>
          <w:rFonts w:ascii="Times New Roman" w:hAnsi="Times New Roman"/>
          <w:sz w:val="24"/>
          <w:szCs w:val="24"/>
        </w:rPr>
      </w:pPr>
      <w:r w:rsidRPr="00216E7D">
        <w:rPr>
          <w:rFonts w:ascii="Times New Roman" w:hAnsi="Times New Roman"/>
          <w:sz w:val="24"/>
          <w:szCs w:val="24"/>
          <w:u w:val="single"/>
        </w:rPr>
        <w:lastRenderedPageBreak/>
        <w:t>Кредитний ризик</w:t>
      </w:r>
      <w:r w:rsidRPr="00216E7D">
        <w:rPr>
          <w:rFonts w:ascii="Times New Roman" w:hAnsi="Times New Roman"/>
          <w:sz w:val="24"/>
          <w:szCs w:val="24"/>
          <w:lang w:val="uk-UA"/>
        </w:rPr>
        <w:t>.</w:t>
      </w:r>
      <w:r w:rsidRPr="00216E7D">
        <w:rPr>
          <w:rFonts w:ascii="Times New Roman" w:hAnsi="Times New Roman"/>
          <w:sz w:val="24"/>
          <w:szCs w:val="24"/>
        </w:rPr>
        <w:t xml:space="preserve"> </w:t>
      </w:r>
      <w:r>
        <w:rPr>
          <w:rFonts w:ascii="Times New Roman" w:hAnsi="Times New Roman"/>
          <w:sz w:val="24"/>
          <w:szCs w:val="24"/>
          <w:lang w:val="uk-UA"/>
        </w:rPr>
        <w:t xml:space="preserve"> </w:t>
      </w:r>
      <w:r w:rsidRPr="00216E7D">
        <w:rPr>
          <w:rFonts w:ascii="Times New Roman" w:hAnsi="Times New Roman"/>
          <w:sz w:val="24"/>
          <w:szCs w:val="24"/>
        </w:rPr>
        <w:t>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rsidR="005C47EF" w:rsidRPr="0022165C" w:rsidRDefault="005C47EF" w:rsidP="005C47EF">
      <w:pPr>
        <w:jc w:val="both"/>
        <w:rPr>
          <w:rFonts w:ascii="Times New Roman" w:hAnsi="Times New Roman"/>
          <w:sz w:val="24"/>
          <w:szCs w:val="24"/>
          <w:lang w:val="uk-UA"/>
        </w:rPr>
      </w:pPr>
      <w:r w:rsidRPr="00382F67">
        <w:rPr>
          <w:rFonts w:ascii="Times New Roman" w:hAnsi="Times New Roman"/>
          <w:sz w:val="24"/>
          <w:szCs w:val="24"/>
          <w:lang w:val="uk-UA"/>
        </w:rPr>
        <w:t xml:space="preserve">З метою уникнення кредитного ризику Товариство розміщує </w:t>
      </w:r>
      <w:r>
        <w:rPr>
          <w:rFonts w:ascii="Times New Roman" w:hAnsi="Times New Roman"/>
          <w:sz w:val="24"/>
          <w:szCs w:val="24"/>
          <w:lang w:val="uk-UA"/>
        </w:rPr>
        <w:t>г</w:t>
      </w:r>
      <w:r w:rsidRPr="0022165C">
        <w:rPr>
          <w:rFonts w:ascii="Times New Roman" w:hAnsi="Times New Roman"/>
          <w:sz w:val="24"/>
          <w:szCs w:val="24"/>
          <w:lang w:val="uk-UA"/>
        </w:rPr>
        <w:t xml:space="preserve">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w:t>
      </w:r>
      <w:r>
        <w:rPr>
          <w:rFonts w:ascii="Times New Roman" w:hAnsi="Times New Roman"/>
          <w:sz w:val="24"/>
          <w:szCs w:val="24"/>
          <w:lang w:val="uk-UA"/>
        </w:rPr>
        <w:t>З метою уникнення фінансових втрат від невиконання зобов’язань покупцями-дебіторами Т</w:t>
      </w:r>
      <w:r w:rsidRPr="0022165C">
        <w:rPr>
          <w:rFonts w:ascii="Times New Roman" w:hAnsi="Times New Roman"/>
          <w:sz w:val="24"/>
          <w:szCs w:val="24"/>
          <w:lang w:val="uk-UA"/>
        </w:rPr>
        <w:t xml:space="preserve">овариство здiйснює торговi операцiї тiльки з перевiреними i платоспроможними клiєнтами на внутрiшньому та зовнiшньому ринках. </w:t>
      </w:r>
    </w:p>
    <w:p w:rsidR="005C47EF" w:rsidRDefault="005C47EF" w:rsidP="005C47EF">
      <w:pPr>
        <w:jc w:val="both"/>
        <w:rPr>
          <w:rFonts w:ascii="Times New Roman" w:hAnsi="Times New Roman"/>
          <w:sz w:val="24"/>
          <w:szCs w:val="24"/>
          <w:lang w:val="uk-UA"/>
        </w:rPr>
      </w:pPr>
      <w:r>
        <w:rPr>
          <w:rFonts w:ascii="Times New Roman" w:hAnsi="Times New Roman"/>
          <w:sz w:val="24"/>
          <w:szCs w:val="24"/>
          <w:lang w:val="uk-UA"/>
        </w:rPr>
        <w:t>Т</w:t>
      </w:r>
      <w:r w:rsidRPr="00216E7D">
        <w:rPr>
          <w:rFonts w:ascii="Times New Roman" w:hAnsi="Times New Roman"/>
          <w:sz w:val="24"/>
          <w:szCs w:val="24"/>
        </w:rPr>
        <w:t>овариство не утримує та не випускає фінансові інструменти з метою їх продажу.</w:t>
      </w:r>
      <w:r w:rsidRPr="00216E7D">
        <w:rPr>
          <w:rFonts w:ascii="Times New Roman" w:hAnsi="Times New Roman"/>
          <w:sz w:val="24"/>
          <w:szCs w:val="24"/>
          <w:lang w:val="uk-UA"/>
        </w:rPr>
        <w:t xml:space="preserve"> </w:t>
      </w:r>
    </w:p>
    <w:p w:rsidR="005C47EF" w:rsidRDefault="005C47EF" w:rsidP="005C47EF">
      <w:pPr>
        <w:spacing w:after="0" w:line="240" w:lineRule="auto"/>
        <w:jc w:val="both"/>
        <w:rPr>
          <w:rFonts w:ascii="Times New Roman" w:hAnsi="Times New Roman"/>
          <w:sz w:val="24"/>
          <w:szCs w:val="24"/>
          <w:lang w:val="uk-UA"/>
        </w:rPr>
      </w:pPr>
      <w:r w:rsidRPr="00216E7D">
        <w:rPr>
          <w:rFonts w:ascii="Times New Roman" w:hAnsi="Times New Roman"/>
          <w:sz w:val="24"/>
          <w:szCs w:val="24"/>
        </w:rPr>
        <w:t xml:space="preserve">Грошові кошти розміщуються у фінансових </w:t>
      </w:r>
      <w:r w:rsidRPr="00216E7D">
        <w:rPr>
          <w:rFonts w:ascii="Times New Roman" w:hAnsi="Times New Roman"/>
          <w:sz w:val="24"/>
          <w:szCs w:val="24"/>
          <w:lang w:val="uk-UA"/>
        </w:rPr>
        <w:t>установах</w:t>
      </w:r>
      <w:r w:rsidRPr="00216E7D">
        <w:rPr>
          <w:rFonts w:ascii="Times New Roman" w:hAnsi="Times New Roman"/>
          <w:sz w:val="24"/>
          <w:szCs w:val="24"/>
        </w:rPr>
        <w:t>, які на момент відкриття рахунку мають</w:t>
      </w:r>
      <w:r w:rsidRPr="00216E7D">
        <w:rPr>
          <w:rFonts w:ascii="Times New Roman" w:hAnsi="Times New Roman"/>
          <w:sz w:val="24"/>
          <w:szCs w:val="24"/>
          <w:lang w:val="uk-UA"/>
        </w:rPr>
        <w:t xml:space="preserve"> надійну репутацію та</w:t>
      </w:r>
      <w:r w:rsidRPr="00216E7D">
        <w:rPr>
          <w:rFonts w:ascii="Times New Roman" w:hAnsi="Times New Roman"/>
          <w:sz w:val="24"/>
          <w:szCs w:val="24"/>
        </w:rPr>
        <w:t xml:space="preserve"> мінімальний ризик дефолту. Проте використання цього підходу не дозволяє запобігти виникненню збитків у випадку більш суттєвих змін на ринку.</w:t>
      </w:r>
      <w:r w:rsidRPr="00216E7D">
        <w:rPr>
          <w:rFonts w:ascii="Times New Roman" w:hAnsi="Times New Roman"/>
          <w:sz w:val="24"/>
          <w:szCs w:val="24"/>
          <w:lang w:val="uk-UA"/>
        </w:rPr>
        <w:t xml:space="preserve"> </w:t>
      </w:r>
      <w:r w:rsidRPr="00216E7D">
        <w:rPr>
          <w:rFonts w:ascii="Times New Roman" w:hAnsi="Times New Roman"/>
          <w:sz w:val="24"/>
          <w:szCs w:val="24"/>
        </w:rPr>
        <w:t xml:space="preserve">Товариство здiйснює торговi операцiї тiльки з перевiреними i </w:t>
      </w:r>
      <w:r w:rsidRPr="00216E7D">
        <w:rPr>
          <w:rFonts w:ascii="Times New Roman" w:hAnsi="Times New Roman"/>
          <w:sz w:val="24"/>
          <w:szCs w:val="24"/>
          <w:lang w:val="uk-UA"/>
        </w:rPr>
        <w:t>пла</w:t>
      </w:r>
      <w:r w:rsidRPr="00216E7D">
        <w:rPr>
          <w:rFonts w:ascii="Times New Roman" w:hAnsi="Times New Roman"/>
          <w:sz w:val="24"/>
          <w:szCs w:val="24"/>
        </w:rPr>
        <w:t>тоспроможними клiєнтами на внутрiшньому та зовнiшньому ринках. Iншi ризики вiдстежуються i аналiзуються у кожному конкретному випадку.</w:t>
      </w:r>
    </w:p>
    <w:p w:rsidR="005C47EF" w:rsidRDefault="005C47EF" w:rsidP="005C47EF">
      <w:pPr>
        <w:jc w:val="both"/>
        <w:rPr>
          <w:rFonts w:ascii="Times New Roman" w:hAnsi="Times New Roman"/>
          <w:sz w:val="24"/>
          <w:szCs w:val="24"/>
          <w:lang w:val="uk-UA"/>
        </w:rPr>
      </w:pPr>
      <w:r w:rsidRPr="00061916">
        <w:rPr>
          <w:rFonts w:ascii="Times New Roman" w:hAnsi="Times New Roman"/>
          <w:sz w:val="24"/>
          <w:szCs w:val="24"/>
          <w:lang w:val="uk-UA"/>
        </w:rPr>
        <w:t>Мета управління фінансовими ризиками є їх мінімізація або мінімізація  їх наслідків</w:t>
      </w:r>
    </w:p>
    <w:p w:rsidR="005C47EF" w:rsidRPr="00216E7D" w:rsidRDefault="005C47EF" w:rsidP="005C47EF">
      <w:pPr>
        <w:jc w:val="both"/>
        <w:rPr>
          <w:rFonts w:ascii="Times New Roman" w:hAnsi="Times New Roman"/>
          <w:b/>
          <w:sz w:val="24"/>
          <w:szCs w:val="24"/>
          <w:lang w:val="uk-UA"/>
        </w:rPr>
      </w:pPr>
      <w:r>
        <w:rPr>
          <w:rFonts w:ascii="Times New Roman" w:hAnsi="Times New Roman"/>
          <w:b/>
          <w:sz w:val="24"/>
          <w:szCs w:val="24"/>
          <w:lang w:val="en-US"/>
        </w:rPr>
        <w:t>IV</w:t>
      </w:r>
      <w:r w:rsidRPr="00216E7D">
        <w:rPr>
          <w:rFonts w:ascii="Times New Roman" w:hAnsi="Times New Roman"/>
          <w:b/>
          <w:sz w:val="24"/>
          <w:szCs w:val="24"/>
        </w:rPr>
        <w:t xml:space="preserve">. ЗВIТ ПРО КОРПОРАТИВНЕ УПРАВЛIННЯ </w:t>
      </w:r>
    </w:p>
    <w:p w:rsidR="005C47EF" w:rsidRPr="00D9005A" w:rsidRDefault="005C47EF" w:rsidP="005C47EF">
      <w:pPr>
        <w:pStyle w:val="2"/>
        <w:ind w:left="0"/>
        <w:rPr>
          <w:b w:val="0"/>
          <w:i w:val="0"/>
          <w:sz w:val="24"/>
          <w:szCs w:val="24"/>
        </w:rPr>
      </w:pPr>
      <w:r w:rsidRPr="00D9005A">
        <w:rPr>
          <w:rFonts w:ascii="Times New Roman" w:hAnsi="Times New Roman"/>
          <w:i w:val="0"/>
          <w:sz w:val="24"/>
          <w:szCs w:val="24"/>
        </w:rPr>
        <w:t>1. Інформація про кодекс корпоративного управління</w:t>
      </w:r>
    </w:p>
    <w:p w:rsidR="005C47EF" w:rsidRPr="00216E7D" w:rsidRDefault="005C47EF" w:rsidP="005C47EF">
      <w:pPr>
        <w:pStyle w:val="a7"/>
        <w:widowControl w:val="0"/>
        <w:tabs>
          <w:tab w:val="left" w:pos="576"/>
        </w:tabs>
        <w:autoSpaceDE w:val="0"/>
        <w:autoSpaceDN w:val="0"/>
        <w:spacing w:before="165" w:after="0" w:line="244" w:lineRule="auto"/>
        <w:ind w:left="101" w:right="406"/>
        <w:contextualSpacing w:val="0"/>
        <w:jc w:val="both"/>
        <w:rPr>
          <w:rFonts w:ascii="Times New Roman" w:hAnsi="Times New Roman"/>
          <w:sz w:val="24"/>
          <w:szCs w:val="24"/>
          <w:u w:val="single"/>
        </w:rPr>
      </w:pPr>
      <w:r w:rsidRPr="00216E7D">
        <w:rPr>
          <w:rFonts w:ascii="Times New Roman" w:hAnsi="Times New Roman"/>
          <w:sz w:val="24"/>
          <w:szCs w:val="24"/>
          <w:lang w:val="uk-UA"/>
        </w:rPr>
        <w:t>1.1</w:t>
      </w:r>
      <w:r w:rsidRPr="00D9005A">
        <w:rPr>
          <w:rFonts w:ascii="Times New Roman" w:hAnsi="Times New Roman"/>
          <w:sz w:val="24"/>
          <w:szCs w:val="24"/>
        </w:rPr>
        <w:t>.</w:t>
      </w:r>
      <w:r w:rsidRPr="00216E7D">
        <w:rPr>
          <w:rFonts w:ascii="Times New Roman" w:hAnsi="Times New Roman"/>
          <w:sz w:val="24"/>
          <w:szCs w:val="24"/>
          <w:lang w:val="uk-UA"/>
        </w:rPr>
        <w:t xml:space="preserve"> </w:t>
      </w:r>
      <w:r w:rsidRPr="00216E7D">
        <w:rPr>
          <w:rFonts w:ascii="Times New Roman" w:hAnsi="Times New Roman"/>
          <w:sz w:val="24"/>
          <w:szCs w:val="24"/>
          <w:u w:val="single"/>
        </w:rPr>
        <w:t>Товариство в своїй діяльності не керується власним кодексом корпоративного управління.</w:t>
      </w:r>
    </w:p>
    <w:p w:rsidR="005C47EF" w:rsidRPr="00D9005A" w:rsidRDefault="005C47EF" w:rsidP="005C47EF">
      <w:pPr>
        <w:spacing w:before="159" w:line="244" w:lineRule="auto"/>
        <w:ind w:left="101" w:right="403"/>
        <w:jc w:val="both"/>
        <w:rPr>
          <w:rFonts w:ascii="Times New Roman" w:hAnsi="Times New Roman"/>
          <w:sz w:val="24"/>
          <w:szCs w:val="24"/>
          <w:lang w:val="uk-UA"/>
        </w:rPr>
      </w:pPr>
      <w:r w:rsidRPr="00216E7D">
        <w:rPr>
          <w:rFonts w:ascii="Times New Roman" w:hAnsi="Times New Roman"/>
          <w:sz w:val="24"/>
          <w:szCs w:val="24"/>
        </w:rPr>
        <w:t>Відповідно до вимог чинного законодавства України, Товариство не зобов’язане мати власний кодекс корпоративного управління. Ст</w:t>
      </w:r>
      <w:r w:rsidRPr="00216E7D">
        <w:rPr>
          <w:rFonts w:ascii="Times New Roman" w:hAnsi="Times New Roman"/>
          <w:sz w:val="24"/>
          <w:szCs w:val="24"/>
          <w:lang w:val="uk-UA"/>
        </w:rPr>
        <w:t xml:space="preserve">аттею </w:t>
      </w:r>
      <w:r w:rsidRPr="00216E7D">
        <w:rPr>
          <w:rFonts w:ascii="Times New Roman" w:hAnsi="Times New Roman"/>
          <w:sz w:val="24"/>
          <w:szCs w:val="24"/>
        </w:rPr>
        <w:t>33 Закону України «Про акціонерні товариства»</w:t>
      </w:r>
      <w:r w:rsidRPr="00216E7D">
        <w:rPr>
          <w:rFonts w:ascii="Times New Roman" w:hAnsi="Times New Roman"/>
          <w:sz w:val="24"/>
          <w:szCs w:val="24"/>
          <w:lang w:val="uk-UA"/>
        </w:rPr>
        <w:t>,</w:t>
      </w:r>
      <w:r w:rsidRPr="00216E7D">
        <w:rPr>
          <w:rFonts w:ascii="Times New Roman" w:hAnsi="Times New Roman"/>
          <w:sz w:val="24"/>
          <w:szCs w:val="24"/>
        </w:rPr>
        <w:t xml:space="preserve"> питання затвердження принципів (кодексу) корпоративного управління </w:t>
      </w:r>
      <w:r w:rsidRPr="00216E7D">
        <w:rPr>
          <w:rFonts w:ascii="Times New Roman" w:hAnsi="Times New Roman"/>
          <w:sz w:val="24"/>
          <w:szCs w:val="24"/>
          <w:lang w:val="uk-UA"/>
        </w:rPr>
        <w:t>Товариства</w:t>
      </w:r>
      <w:r w:rsidRPr="00216E7D">
        <w:rPr>
          <w:rFonts w:ascii="Times New Roman" w:hAnsi="Times New Roman"/>
          <w:sz w:val="24"/>
          <w:szCs w:val="24"/>
        </w:rPr>
        <w:t xml:space="preserve"> віднесено до виключної компетенції загальних зборів акціонерів. Загальними зборами акціонерів </w:t>
      </w:r>
      <w:r w:rsidRPr="00A25D26">
        <w:rPr>
          <w:rFonts w:ascii="Times New Roman" w:hAnsi="Times New Roman"/>
          <w:sz w:val="24"/>
          <w:szCs w:val="24"/>
          <w:lang w:val="uk-UA"/>
        </w:rPr>
        <w:t xml:space="preserve">ПРАТ </w:t>
      </w:r>
      <w:r w:rsidRPr="006248CA">
        <w:rPr>
          <w:rFonts w:ascii="Times New Roman" w:hAnsi="Times New Roman"/>
          <w:sz w:val="24"/>
          <w:szCs w:val="24"/>
          <w:lang w:val="uk-UA"/>
        </w:rPr>
        <w:t>«</w:t>
      </w:r>
      <w:r>
        <w:rPr>
          <w:rFonts w:ascii="Times New Roman" w:hAnsi="Times New Roman"/>
          <w:sz w:val="24"/>
          <w:szCs w:val="24"/>
          <w:lang w:val="uk-UA"/>
        </w:rPr>
        <w:t>ЧЕРНІГІВАГРОАВТОСЕРВІС</w:t>
      </w:r>
      <w:r w:rsidRPr="006248CA">
        <w:rPr>
          <w:rFonts w:ascii="Times New Roman" w:hAnsi="Times New Roman"/>
          <w:sz w:val="24"/>
          <w:szCs w:val="24"/>
          <w:lang w:val="uk-UA"/>
        </w:rPr>
        <w:t>»</w:t>
      </w:r>
      <w:r>
        <w:rPr>
          <w:rFonts w:ascii="Times New Roman" w:hAnsi="Times New Roman"/>
          <w:sz w:val="24"/>
          <w:szCs w:val="24"/>
          <w:lang w:val="uk-UA"/>
        </w:rPr>
        <w:t xml:space="preserve"> </w:t>
      </w:r>
      <w:r w:rsidRPr="00216E7D">
        <w:rPr>
          <w:rFonts w:ascii="Times New Roman" w:hAnsi="Times New Roman"/>
          <w:sz w:val="24"/>
          <w:szCs w:val="24"/>
        </w:rPr>
        <w:t xml:space="preserve">кодекс корпоративного управління не затверджувався. У зв’язку з цим, посилання на власний кодекс корпоративного управління, яким керується </w:t>
      </w:r>
      <w:r w:rsidRPr="00216E7D">
        <w:rPr>
          <w:rFonts w:ascii="Times New Roman" w:hAnsi="Times New Roman"/>
          <w:sz w:val="24"/>
          <w:szCs w:val="24"/>
          <w:lang w:val="uk-UA"/>
        </w:rPr>
        <w:t>Товариство</w:t>
      </w:r>
      <w:r w:rsidRPr="00216E7D">
        <w:rPr>
          <w:rFonts w:ascii="Times New Roman" w:hAnsi="Times New Roman"/>
          <w:sz w:val="24"/>
          <w:szCs w:val="24"/>
        </w:rPr>
        <w:t>, не наводиться.</w:t>
      </w:r>
    </w:p>
    <w:p w:rsidR="005C47EF" w:rsidRPr="00216E7D" w:rsidRDefault="005C47EF" w:rsidP="005C47EF">
      <w:pPr>
        <w:pStyle w:val="a7"/>
        <w:widowControl w:val="0"/>
        <w:tabs>
          <w:tab w:val="left" w:pos="535"/>
        </w:tabs>
        <w:autoSpaceDE w:val="0"/>
        <w:autoSpaceDN w:val="0"/>
        <w:spacing w:before="159" w:after="0" w:line="244" w:lineRule="auto"/>
        <w:ind w:left="101" w:right="403"/>
        <w:contextualSpacing w:val="0"/>
        <w:jc w:val="both"/>
        <w:rPr>
          <w:rFonts w:ascii="Times New Roman" w:hAnsi="Times New Roman"/>
          <w:sz w:val="24"/>
          <w:szCs w:val="24"/>
        </w:rPr>
      </w:pPr>
      <w:r w:rsidRPr="00216E7D">
        <w:rPr>
          <w:rFonts w:ascii="Times New Roman" w:hAnsi="Times New Roman"/>
          <w:sz w:val="24"/>
          <w:szCs w:val="24"/>
          <w:lang w:val="uk-UA"/>
        </w:rPr>
        <w:t>1.2</w:t>
      </w:r>
      <w:r>
        <w:rPr>
          <w:rFonts w:ascii="Times New Roman" w:hAnsi="Times New Roman"/>
          <w:sz w:val="24"/>
          <w:szCs w:val="24"/>
          <w:lang w:val="uk-UA"/>
        </w:rPr>
        <w:t>.</w:t>
      </w:r>
      <w:r w:rsidRPr="00216E7D">
        <w:rPr>
          <w:rFonts w:ascii="Times New Roman" w:hAnsi="Times New Roman"/>
          <w:sz w:val="24"/>
          <w:szCs w:val="24"/>
          <w:lang w:val="uk-UA"/>
        </w:rPr>
        <w:t xml:space="preserve"> </w:t>
      </w:r>
      <w:r w:rsidRPr="00216E7D">
        <w:rPr>
          <w:rFonts w:ascii="Times New Roman" w:hAnsi="Times New Roman"/>
          <w:sz w:val="24"/>
          <w:szCs w:val="24"/>
          <w:u w:val="single"/>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5C47EF" w:rsidRPr="00216E7D" w:rsidRDefault="005C47EF" w:rsidP="005C47EF">
      <w:pPr>
        <w:pStyle w:val="a7"/>
        <w:widowControl w:val="0"/>
        <w:tabs>
          <w:tab w:val="left" w:pos="535"/>
        </w:tabs>
        <w:autoSpaceDE w:val="0"/>
        <w:autoSpaceDN w:val="0"/>
        <w:spacing w:before="159" w:after="0" w:line="244" w:lineRule="auto"/>
        <w:ind w:left="101" w:right="403"/>
        <w:contextualSpacing w:val="0"/>
        <w:jc w:val="both"/>
        <w:rPr>
          <w:rFonts w:ascii="Times New Roman" w:hAnsi="Times New Roman"/>
          <w:sz w:val="24"/>
          <w:szCs w:val="24"/>
        </w:rPr>
      </w:pPr>
      <w:r w:rsidRPr="00216E7D">
        <w:rPr>
          <w:rFonts w:ascii="Times New Roman" w:hAnsi="Times New Roman"/>
          <w:sz w:val="24"/>
          <w:szCs w:val="24"/>
        </w:rPr>
        <w:t>Товариством не приймалося рішення про добровільне застосування перелічених кодексів. У зв’язку з цим, посилання на зазначені в цьому пункті кодекси не наводяться.</w:t>
      </w:r>
    </w:p>
    <w:p w:rsidR="005C47EF" w:rsidRPr="00216E7D" w:rsidRDefault="005C47EF" w:rsidP="005C47EF">
      <w:pPr>
        <w:pStyle w:val="a7"/>
        <w:widowControl w:val="0"/>
        <w:tabs>
          <w:tab w:val="left" w:pos="507"/>
        </w:tabs>
        <w:autoSpaceDE w:val="0"/>
        <w:autoSpaceDN w:val="0"/>
        <w:spacing w:before="159" w:after="0" w:line="244" w:lineRule="auto"/>
        <w:ind w:left="101" w:right="404"/>
        <w:contextualSpacing w:val="0"/>
        <w:jc w:val="both"/>
        <w:rPr>
          <w:rFonts w:ascii="Times New Roman" w:hAnsi="Times New Roman"/>
          <w:sz w:val="24"/>
          <w:szCs w:val="24"/>
        </w:rPr>
      </w:pPr>
      <w:r w:rsidRPr="00216E7D">
        <w:rPr>
          <w:rFonts w:ascii="Times New Roman" w:hAnsi="Times New Roman"/>
          <w:sz w:val="24"/>
          <w:szCs w:val="24"/>
          <w:lang w:val="uk-UA"/>
        </w:rPr>
        <w:t>1.3</w:t>
      </w:r>
      <w:r>
        <w:rPr>
          <w:rFonts w:ascii="Times New Roman" w:hAnsi="Times New Roman"/>
          <w:sz w:val="24"/>
          <w:szCs w:val="24"/>
          <w:lang w:val="uk-UA"/>
        </w:rPr>
        <w:t>.</w:t>
      </w:r>
      <w:r w:rsidRPr="00216E7D">
        <w:rPr>
          <w:rFonts w:ascii="Times New Roman" w:hAnsi="Times New Roman"/>
          <w:sz w:val="24"/>
          <w:szCs w:val="24"/>
          <w:lang w:val="uk-UA"/>
        </w:rPr>
        <w:t xml:space="preserve"> </w:t>
      </w:r>
      <w:r w:rsidRPr="00216E7D">
        <w:rPr>
          <w:rFonts w:ascii="Times New Roman" w:hAnsi="Times New Roman"/>
          <w:sz w:val="24"/>
          <w:szCs w:val="24"/>
          <w:u w:val="single"/>
        </w:rPr>
        <w:t>Посилання на всю відповідну інформацію про практику корпоративного управління, застосовану понад визначені законодавством вимоги</w:t>
      </w:r>
      <w:r w:rsidRPr="00216E7D">
        <w:rPr>
          <w:rFonts w:ascii="Times New Roman" w:hAnsi="Times New Roman"/>
          <w:sz w:val="24"/>
          <w:szCs w:val="24"/>
          <w:u w:val="single"/>
          <w:lang w:val="uk-UA"/>
        </w:rPr>
        <w:t>.</w:t>
      </w:r>
      <w:r w:rsidRPr="00216E7D">
        <w:rPr>
          <w:rFonts w:ascii="Times New Roman" w:hAnsi="Times New Roman"/>
          <w:sz w:val="24"/>
          <w:szCs w:val="24"/>
        </w:rPr>
        <w:t xml:space="preserve"> </w:t>
      </w:r>
    </w:p>
    <w:p w:rsidR="005C47EF" w:rsidRPr="0006747C" w:rsidRDefault="005C47EF" w:rsidP="005C47EF">
      <w:pPr>
        <w:pStyle w:val="a7"/>
        <w:widowControl w:val="0"/>
        <w:tabs>
          <w:tab w:val="left" w:pos="507"/>
        </w:tabs>
        <w:autoSpaceDE w:val="0"/>
        <w:autoSpaceDN w:val="0"/>
        <w:spacing w:before="159" w:after="0" w:line="244" w:lineRule="auto"/>
        <w:ind w:left="101" w:right="404"/>
        <w:contextualSpacing w:val="0"/>
        <w:jc w:val="both"/>
        <w:rPr>
          <w:rFonts w:ascii="Times New Roman" w:hAnsi="Times New Roman"/>
          <w:sz w:val="24"/>
          <w:szCs w:val="24"/>
        </w:rPr>
      </w:pPr>
      <w:r w:rsidRPr="00216E7D">
        <w:rPr>
          <w:rFonts w:ascii="Times New Roman" w:hAnsi="Times New Roman"/>
          <w:sz w:val="24"/>
          <w:szCs w:val="24"/>
          <w:lang w:val="uk-UA"/>
        </w:rPr>
        <w:t>П</w:t>
      </w:r>
      <w:r w:rsidRPr="00216E7D">
        <w:rPr>
          <w:rFonts w:ascii="Times New Roman" w:hAnsi="Times New Roman"/>
          <w:sz w:val="24"/>
          <w:szCs w:val="24"/>
        </w:rPr>
        <w:t>ринципи корпоративного управління, що застосовуються Товариством в своїй діяльності, визначені чинним зако</w:t>
      </w:r>
      <w:r>
        <w:rPr>
          <w:rFonts w:ascii="Times New Roman" w:hAnsi="Times New Roman"/>
          <w:sz w:val="24"/>
          <w:szCs w:val="24"/>
        </w:rPr>
        <w:t>нодавством України та Статутом</w:t>
      </w:r>
      <w:r w:rsidRPr="0006747C">
        <w:rPr>
          <w:rFonts w:ascii="Times New Roman" w:hAnsi="Times New Roman"/>
          <w:sz w:val="24"/>
          <w:szCs w:val="24"/>
        </w:rPr>
        <w:t>. Будь-яка інша практика корпоративного управління не застосовується.</w:t>
      </w:r>
    </w:p>
    <w:p w:rsidR="005C47EF" w:rsidRPr="00D9005A" w:rsidRDefault="005C47EF" w:rsidP="005C47EF">
      <w:pPr>
        <w:spacing w:before="161"/>
        <w:rPr>
          <w:rFonts w:ascii="Times New Roman" w:hAnsi="Times New Roman"/>
          <w:b/>
          <w:sz w:val="24"/>
          <w:szCs w:val="24"/>
        </w:rPr>
      </w:pPr>
      <w:r w:rsidRPr="00D9005A">
        <w:rPr>
          <w:rFonts w:ascii="Times New Roman" w:hAnsi="Times New Roman"/>
          <w:b/>
          <w:sz w:val="24"/>
          <w:szCs w:val="24"/>
          <w:lang w:val="uk-UA"/>
        </w:rPr>
        <w:t>2</w:t>
      </w:r>
      <w:r>
        <w:rPr>
          <w:rFonts w:ascii="Times New Roman" w:hAnsi="Times New Roman"/>
          <w:b/>
          <w:sz w:val="24"/>
          <w:szCs w:val="24"/>
          <w:lang w:val="uk-UA"/>
        </w:rPr>
        <w:t>.</w:t>
      </w:r>
      <w:r w:rsidRPr="00D9005A">
        <w:rPr>
          <w:rFonts w:ascii="Times New Roman" w:hAnsi="Times New Roman"/>
          <w:b/>
          <w:sz w:val="24"/>
          <w:szCs w:val="24"/>
        </w:rPr>
        <w:t xml:space="preserve"> Інформація щодо відхилень від положень кодексу корпоративного управління</w:t>
      </w:r>
    </w:p>
    <w:p w:rsidR="005C47EF" w:rsidRPr="00216E7D" w:rsidRDefault="005C47EF" w:rsidP="005C47EF">
      <w:pPr>
        <w:spacing w:before="165" w:line="244" w:lineRule="auto"/>
        <w:ind w:left="101" w:right="405"/>
        <w:jc w:val="both"/>
        <w:rPr>
          <w:rFonts w:ascii="Times New Roman" w:hAnsi="Times New Roman"/>
          <w:sz w:val="24"/>
          <w:szCs w:val="24"/>
        </w:rPr>
      </w:pPr>
      <w:r w:rsidRPr="00216E7D">
        <w:rPr>
          <w:rFonts w:ascii="Times New Roman" w:hAnsi="Times New Roman"/>
          <w:sz w:val="24"/>
          <w:szCs w:val="24"/>
        </w:rPr>
        <w:t xml:space="preserve">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w:t>
      </w:r>
      <w:r w:rsidRPr="00216E7D">
        <w:rPr>
          <w:rFonts w:ascii="Times New Roman" w:hAnsi="Times New Roman"/>
          <w:sz w:val="24"/>
          <w:szCs w:val="24"/>
        </w:rPr>
        <w:lastRenderedPageBreak/>
        <w:t>не користується кодексами корпоративного управління інших підприємств, установ, організацій.</w:t>
      </w:r>
    </w:p>
    <w:p w:rsidR="005C47EF" w:rsidRPr="00D9005A" w:rsidRDefault="005C47EF" w:rsidP="005C47EF">
      <w:pPr>
        <w:jc w:val="both"/>
        <w:rPr>
          <w:rFonts w:ascii="Times New Roman" w:hAnsi="Times New Roman"/>
          <w:b/>
          <w:sz w:val="24"/>
          <w:szCs w:val="24"/>
          <w:lang w:val="uk-UA"/>
        </w:rPr>
      </w:pPr>
      <w:r w:rsidRPr="00D9005A">
        <w:rPr>
          <w:rFonts w:ascii="Times New Roman" w:hAnsi="Times New Roman"/>
          <w:b/>
          <w:sz w:val="24"/>
          <w:szCs w:val="24"/>
          <w:lang w:val="uk-UA"/>
        </w:rPr>
        <w:t>3</w:t>
      </w:r>
      <w:r>
        <w:rPr>
          <w:rFonts w:ascii="Times New Roman" w:hAnsi="Times New Roman"/>
          <w:b/>
          <w:sz w:val="24"/>
          <w:szCs w:val="24"/>
          <w:lang w:val="uk-UA"/>
        </w:rPr>
        <w:t>.</w:t>
      </w:r>
      <w:r w:rsidRPr="00D9005A">
        <w:rPr>
          <w:rFonts w:ascii="Times New Roman" w:hAnsi="Times New Roman"/>
          <w:b/>
          <w:sz w:val="24"/>
          <w:szCs w:val="24"/>
          <w:lang w:val="uk-UA"/>
        </w:rPr>
        <w:t xml:space="preserve"> Інформац</w:t>
      </w:r>
      <w:r w:rsidRPr="00D9005A">
        <w:rPr>
          <w:rFonts w:ascii="Times New Roman" w:hAnsi="Times New Roman"/>
          <w:b/>
          <w:sz w:val="24"/>
          <w:szCs w:val="24"/>
        </w:rPr>
        <w:t>i</w:t>
      </w:r>
      <w:r w:rsidRPr="00D9005A">
        <w:rPr>
          <w:rFonts w:ascii="Times New Roman" w:hAnsi="Times New Roman"/>
          <w:b/>
          <w:sz w:val="24"/>
          <w:szCs w:val="24"/>
          <w:lang w:val="uk-UA"/>
        </w:rPr>
        <w:t>я про загальн</w:t>
      </w:r>
      <w:r w:rsidRPr="00D9005A">
        <w:rPr>
          <w:rFonts w:ascii="Times New Roman" w:hAnsi="Times New Roman"/>
          <w:b/>
          <w:sz w:val="24"/>
          <w:szCs w:val="24"/>
        </w:rPr>
        <w:t>i</w:t>
      </w:r>
      <w:r w:rsidRPr="00D9005A">
        <w:rPr>
          <w:rFonts w:ascii="Times New Roman" w:hAnsi="Times New Roman"/>
          <w:b/>
          <w:sz w:val="24"/>
          <w:szCs w:val="24"/>
          <w:lang w:val="uk-UA"/>
        </w:rPr>
        <w:t xml:space="preserve"> збори акц</w:t>
      </w:r>
      <w:r w:rsidRPr="00D9005A">
        <w:rPr>
          <w:rFonts w:ascii="Times New Roman" w:hAnsi="Times New Roman"/>
          <w:b/>
          <w:sz w:val="24"/>
          <w:szCs w:val="24"/>
        </w:rPr>
        <w:t>i</w:t>
      </w:r>
      <w:r w:rsidRPr="00D9005A">
        <w:rPr>
          <w:rFonts w:ascii="Times New Roman" w:hAnsi="Times New Roman"/>
          <w:b/>
          <w:sz w:val="24"/>
          <w:szCs w:val="24"/>
          <w:lang w:val="uk-UA"/>
        </w:rPr>
        <w:t>онер</w:t>
      </w:r>
      <w:r w:rsidRPr="00D9005A">
        <w:rPr>
          <w:rFonts w:ascii="Times New Roman" w:hAnsi="Times New Roman"/>
          <w:b/>
          <w:sz w:val="24"/>
          <w:szCs w:val="24"/>
        </w:rPr>
        <w:t>i</w:t>
      </w:r>
      <w:r w:rsidRPr="00D9005A">
        <w:rPr>
          <w:rFonts w:ascii="Times New Roman" w:hAnsi="Times New Roman"/>
          <w:b/>
          <w:sz w:val="24"/>
          <w:szCs w:val="24"/>
          <w:lang w:val="uk-UA"/>
        </w:rPr>
        <w:t>в (учасник</w:t>
      </w:r>
      <w:r w:rsidRPr="00D9005A">
        <w:rPr>
          <w:rFonts w:ascii="Times New Roman" w:hAnsi="Times New Roman"/>
          <w:b/>
          <w:sz w:val="24"/>
          <w:szCs w:val="24"/>
        </w:rPr>
        <w:t>i</w:t>
      </w:r>
      <w:r w:rsidRPr="00D9005A">
        <w:rPr>
          <w:rFonts w:ascii="Times New Roman" w:hAnsi="Times New Roman"/>
          <w:b/>
          <w:sz w:val="24"/>
          <w:szCs w:val="24"/>
          <w:lang w:val="uk-UA"/>
        </w:rPr>
        <w:t xml:space="preserve">в) </w:t>
      </w:r>
    </w:p>
    <w:p w:rsidR="005C47EF" w:rsidRDefault="005C47EF" w:rsidP="005C47EF">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 xml:space="preserve">3.1 </w:t>
      </w:r>
      <w:r w:rsidRPr="00442D2B">
        <w:rPr>
          <w:rFonts w:ascii="Times New Roman" w:hAnsi="Times New Roman"/>
          <w:sz w:val="24"/>
          <w:szCs w:val="24"/>
          <w:u w:val="single"/>
          <w:lang w:val="uk-UA"/>
        </w:rPr>
        <w:t>Вид загальних збор</w:t>
      </w:r>
      <w:r w:rsidRPr="00442D2B">
        <w:rPr>
          <w:rFonts w:ascii="Times New Roman" w:hAnsi="Times New Roman"/>
          <w:sz w:val="24"/>
          <w:szCs w:val="24"/>
          <w:u w:val="single"/>
        </w:rPr>
        <w:t>i</w:t>
      </w:r>
      <w:r w:rsidRPr="00442D2B">
        <w:rPr>
          <w:rFonts w:ascii="Times New Roman" w:hAnsi="Times New Roman"/>
          <w:sz w:val="24"/>
          <w:szCs w:val="24"/>
          <w:u w:val="single"/>
          <w:lang w:val="uk-UA"/>
        </w:rPr>
        <w:t>в</w:t>
      </w:r>
      <w:r w:rsidRPr="00216E7D">
        <w:rPr>
          <w:rFonts w:ascii="Times New Roman" w:hAnsi="Times New Roman"/>
          <w:sz w:val="24"/>
          <w:szCs w:val="24"/>
          <w:lang w:val="uk-UA"/>
        </w:rPr>
        <w:t xml:space="preserve"> </w:t>
      </w:r>
      <w:r>
        <w:rPr>
          <w:rFonts w:ascii="Times New Roman" w:hAnsi="Times New Roman"/>
          <w:sz w:val="24"/>
          <w:szCs w:val="24"/>
          <w:lang w:val="uk-UA"/>
        </w:rPr>
        <w:tab/>
      </w:r>
      <w:r w:rsidRPr="00442D2B">
        <w:rPr>
          <w:rFonts w:ascii="Times New Roman" w:hAnsi="Times New Roman"/>
          <w:sz w:val="24"/>
          <w:szCs w:val="24"/>
          <w:lang w:val="uk-UA"/>
        </w:rPr>
        <w:t>чергов</w:t>
      </w:r>
      <w:r w:rsidRPr="00442D2B">
        <w:rPr>
          <w:rFonts w:ascii="Times New Roman" w:hAnsi="Times New Roman"/>
          <w:sz w:val="24"/>
          <w:szCs w:val="24"/>
        </w:rPr>
        <w:t>i</w:t>
      </w:r>
    </w:p>
    <w:p w:rsidR="005C47EF" w:rsidRDefault="005C47EF" w:rsidP="005C47EF">
      <w:pPr>
        <w:spacing w:after="0" w:line="240" w:lineRule="auto"/>
        <w:jc w:val="both"/>
        <w:rPr>
          <w:rFonts w:ascii="Times New Roman" w:hAnsi="Times New Roman"/>
          <w:sz w:val="24"/>
          <w:szCs w:val="24"/>
          <w:lang w:val="uk-UA"/>
        </w:rPr>
      </w:pPr>
      <w:r w:rsidRPr="00442D2B">
        <w:rPr>
          <w:rFonts w:ascii="Times New Roman" w:hAnsi="Times New Roman"/>
          <w:sz w:val="24"/>
          <w:szCs w:val="24"/>
          <w:u w:val="single"/>
          <w:lang w:val="uk-UA"/>
        </w:rPr>
        <w:t>Дата проведення</w:t>
      </w:r>
      <w:r w:rsidRPr="00216E7D">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t>17 квітня 2020 року</w:t>
      </w:r>
    </w:p>
    <w:p w:rsidR="005C47EF" w:rsidRDefault="005C47EF" w:rsidP="005C47EF">
      <w:pPr>
        <w:spacing w:after="0" w:line="240" w:lineRule="auto"/>
        <w:ind w:left="2835" w:hanging="2835"/>
        <w:jc w:val="both"/>
        <w:rPr>
          <w:rFonts w:ascii="Times New Roman" w:hAnsi="Times New Roman"/>
          <w:sz w:val="24"/>
          <w:szCs w:val="24"/>
          <w:lang w:val="uk-UA"/>
        </w:rPr>
      </w:pPr>
      <w:r w:rsidRPr="00442D2B">
        <w:rPr>
          <w:rFonts w:ascii="Times New Roman" w:hAnsi="Times New Roman"/>
          <w:sz w:val="24"/>
          <w:szCs w:val="24"/>
          <w:u w:val="single"/>
          <w:lang w:val="uk-UA"/>
        </w:rPr>
        <w:t>Кворум збор</w:t>
      </w:r>
      <w:r w:rsidRPr="00442D2B">
        <w:rPr>
          <w:rFonts w:ascii="Times New Roman" w:hAnsi="Times New Roman"/>
          <w:sz w:val="24"/>
          <w:szCs w:val="24"/>
          <w:u w:val="single"/>
        </w:rPr>
        <w:t>i</w:t>
      </w:r>
      <w:r w:rsidRPr="00442D2B">
        <w:rPr>
          <w:rFonts w:ascii="Times New Roman" w:hAnsi="Times New Roman"/>
          <w:sz w:val="24"/>
          <w:szCs w:val="24"/>
          <w:u w:val="single"/>
          <w:lang w:val="uk-UA"/>
        </w:rPr>
        <w:t>в</w:t>
      </w:r>
      <w:r w:rsidRPr="00216E7D">
        <w:rPr>
          <w:rFonts w:ascii="Times New Roman" w:hAnsi="Times New Roman"/>
          <w:sz w:val="24"/>
          <w:szCs w:val="24"/>
          <w:lang w:val="uk-UA"/>
        </w:rPr>
        <w:t xml:space="preserve"> </w:t>
      </w:r>
      <w:r>
        <w:rPr>
          <w:rFonts w:ascii="Times New Roman" w:hAnsi="Times New Roman"/>
          <w:sz w:val="24"/>
          <w:szCs w:val="24"/>
          <w:lang w:val="uk-UA"/>
        </w:rPr>
        <w:tab/>
        <w:t>0</w:t>
      </w:r>
      <w:r w:rsidRPr="00216E7D">
        <w:rPr>
          <w:rFonts w:ascii="Times New Roman" w:hAnsi="Times New Roman"/>
          <w:sz w:val="24"/>
          <w:szCs w:val="24"/>
          <w:lang w:val="uk-UA"/>
        </w:rPr>
        <w:t xml:space="preserve"> </w:t>
      </w:r>
    </w:p>
    <w:p w:rsidR="005C47EF" w:rsidRDefault="005C47EF" w:rsidP="005C47EF">
      <w:pPr>
        <w:spacing w:after="0" w:line="240" w:lineRule="auto"/>
        <w:ind w:left="2832" w:hanging="2832"/>
        <w:jc w:val="both"/>
        <w:rPr>
          <w:rFonts w:ascii="Times New Roman" w:hAnsi="Times New Roman"/>
          <w:sz w:val="24"/>
          <w:szCs w:val="24"/>
          <w:lang w:val="uk-UA"/>
        </w:rPr>
      </w:pPr>
      <w:r w:rsidRPr="00442D2B">
        <w:rPr>
          <w:rFonts w:ascii="Times New Roman" w:hAnsi="Times New Roman"/>
          <w:sz w:val="24"/>
          <w:szCs w:val="24"/>
          <w:u w:val="single"/>
          <w:lang w:val="uk-UA"/>
        </w:rPr>
        <w:t xml:space="preserve">Опис </w:t>
      </w:r>
      <w:r>
        <w:rPr>
          <w:rFonts w:ascii="Times New Roman" w:hAnsi="Times New Roman"/>
          <w:sz w:val="24"/>
          <w:szCs w:val="24"/>
          <w:lang w:val="uk-UA"/>
        </w:rPr>
        <w:tab/>
      </w:r>
      <w:r w:rsidRPr="00216E7D">
        <w:rPr>
          <w:rFonts w:ascii="Times New Roman" w:hAnsi="Times New Roman"/>
          <w:sz w:val="24"/>
          <w:szCs w:val="24"/>
          <w:lang w:val="uk-UA"/>
        </w:rPr>
        <w:t xml:space="preserve"> </w:t>
      </w:r>
    </w:p>
    <w:p w:rsidR="005C47EF" w:rsidRPr="005C2E8D" w:rsidRDefault="005C47EF" w:rsidP="005C47EF">
      <w:pPr>
        <w:pStyle w:val="a8"/>
        <w:widowControl/>
        <w:tabs>
          <w:tab w:val="left" w:pos="284"/>
        </w:tabs>
        <w:autoSpaceDE/>
        <w:autoSpaceDN/>
        <w:ind w:left="360" w:right="-1"/>
        <w:jc w:val="both"/>
        <w:rPr>
          <w:rFonts w:ascii="Times New Roman" w:hAnsi="Times New Roman"/>
          <w:i/>
          <w:sz w:val="24"/>
          <w:szCs w:val="24"/>
        </w:rPr>
      </w:pPr>
      <w:r w:rsidRPr="002730C1">
        <w:rPr>
          <w:rFonts w:ascii="Times New Roman" w:hAnsi="Times New Roman"/>
          <w:sz w:val="24"/>
          <w:szCs w:val="24"/>
          <w:u w:val="single"/>
          <w:lang w:val="uk-UA"/>
        </w:rPr>
        <w:t>Перел</w:t>
      </w:r>
      <w:r w:rsidRPr="002730C1">
        <w:rPr>
          <w:rFonts w:ascii="Times New Roman" w:hAnsi="Times New Roman"/>
          <w:sz w:val="24"/>
          <w:szCs w:val="24"/>
          <w:u w:val="single"/>
        </w:rPr>
        <w:t>i</w:t>
      </w:r>
      <w:r w:rsidRPr="002730C1">
        <w:rPr>
          <w:rFonts w:ascii="Times New Roman" w:hAnsi="Times New Roman"/>
          <w:sz w:val="24"/>
          <w:szCs w:val="24"/>
          <w:u w:val="single"/>
          <w:lang w:val="uk-UA"/>
        </w:rPr>
        <w:t xml:space="preserve">к питань порядку денного: </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 1. Обрання членів лічильної комісії, включаючи голову.</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2. Обрання головуючого та секретаря загальних зборів, затвердження регламенту загальних зборів.</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3. Прийняття рішення за наслідками розгляду звіту Наглядової ради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4. Прийняття рішення   за наслідками розгляду звіту Директора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5. Прийняття рішення за наслідками розгляду звіту Ревізійної комісії за 2019 рік. Затвердження висновку Ревізійної комісії  за підсумками перевірки фінансово – господарської діяльності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6. Затвердження річного звіту (річної фінансової звітності)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7. Розподіл (покриття) збитків за результатами діяльності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7. Про попереднє схвалення значних правочинів товариства.</w:t>
      </w:r>
    </w:p>
    <w:p w:rsidR="005C47EF" w:rsidRDefault="005C47EF" w:rsidP="005C47EF">
      <w:pPr>
        <w:widowControl w:val="0"/>
        <w:autoSpaceDE w:val="0"/>
        <w:autoSpaceDN w:val="0"/>
        <w:adjustRightInd w:val="0"/>
        <w:spacing w:after="0" w:line="240" w:lineRule="auto"/>
        <w:jc w:val="both"/>
        <w:rPr>
          <w:rFonts w:ascii="Times New Roman CYR" w:hAnsi="Times New Roman CYR" w:cs="Times New Roman CYR"/>
        </w:rPr>
      </w:pPr>
    </w:p>
    <w:p w:rsidR="005C47EF" w:rsidRPr="00767255" w:rsidRDefault="005C47EF" w:rsidP="005C47EF">
      <w:pPr>
        <w:widowControl w:val="0"/>
        <w:autoSpaceDE w:val="0"/>
        <w:autoSpaceDN w:val="0"/>
        <w:adjustRightInd w:val="0"/>
        <w:spacing w:after="0" w:line="240" w:lineRule="auto"/>
        <w:jc w:val="both"/>
        <w:rPr>
          <w:rFonts w:ascii="Times New Roman CYR" w:hAnsi="Times New Roman CYR" w:cs="Times New Roman CYR"/>
        </w:rPr>
      </w:pPr>
      <w:r w:rsidRPr="00767255">
        <w:rPr>
          <w:rFonts w:ascii="Times New Roman CYR" w:hAnsi="Times New Roman CYR" w:cs="Times New Roman CYR"/>
        </w:rPr>
        <w:t xml:space="preserve">В зв'язку з загостренням епiдемiологiчної ситуацiї в Українi, з метою дотримання норм Закону України вiд 06.04.2000 №1645-III "Про захист населення вiд iнфекцiйних хвороб", Закону України вiд 17.03.2020 № 530-IХ "Про внесення змiн до деяких законодавчих актiв України, спрямованих на запобiгання виникненню i поширенню коронавiрусної хвороби (COVID-19)", Закону України вiд 30.03.2020 № 540-IХ "Про внесення змiн до деяких законодавчих актiв, спрямованих на забезпечення додаткових соцiальних та економiчних гарантiй у зв'язку з поширенням коронавiрусної хвороби (COVID19)", i зважаючи на установлення Постановою Кабiнету Мiнiстрiв України вiд 11.03.2020 № 211 карантину на всiй територiї України та з метою запобiгання поширенню гострої вiрусної хвороби COVID-19, спричиненої коронавiрусом SARSCoV-2 Збори </w:t>
      </w:r>
      <w:r>
        <w:rPr>
          <w:rFonts w:ascii="Times New Roman CYR" w:hAnsi="Times New Roman CYR" w:cs="Times New Roman CYR"/>
          <w:lang w:val="uk-UA"/>
        </w:rPr>
        <w:t>було скасовано, про що акціонерів було повідомлено належним чином</w:t>
      </w:r>
      <w:r w:rsidRPr="00767255">
        <w:rPr>
          <w:rFonts w:ascii="Times New Roman CYR" w:hAnsi="Times New Roman CYR" w:cs="Times New Roman CYR"/>
        </w:rPr>
        <w:t>.</w:t>
      </w:r>
    </w:p>
    <w:p w:rsidR="005C47EF" w:rsidRPr="00D13845" w:rsidRDefault="005C47EF" w:rsidP="005C47EF">
      <w:pPr>
        <w:spacing w:after="0" w:line="240" w:lineRule="auto"/>
        <w:jc w:val="both"/>
        <w:rPr>
          <w:rFonts w:ascii="Times New Roman" w:hAnsi="Times New Roman"/>
          <w:sz w:val="24"/>
          <w:szCs w:val="24"/>
        </w:rPr>
      </w:pPr>
    </w:p>
    <w:p w:rsidR="005C47EF" w:rsidRDefault="005C47EF" w:rsidP="005C47EF">
      <w:pPr>
        <w:spacing w:after="0" w:line="240" w:lineRule="auto"/>
        <w:jc w:val="both"/>
        <w:rPr>
          <w:rFonts w:ascii="Times New Roman" w:hAnsi="Times New Roman"/>
          <w:sz w:val="24"/>
          <w:szCs w:val="24"/>
          <w:lang w:val="uk-UA"/>
        </w:rPr>
      </w:pPr>
    </w:p>
    <w:p w:rsidR="005C47EF" w:rsidRPr="00D13845" w:rsidRDefault="005C47EF" w:rsidP="005C47EF">
      <w:pPr>
        <w:spacing w:after="0" w:line="240" w:lineRule="auto"/>
        <w:jc w:val="both"/>
        <w:rPr>
          <w:rFonts w:ascii="Times New Roman" w:hAnsi="Times New Roman"/>
          <w:sz w:val="24"/>
          <w:szCs w:val="24"/>
          <w:lang w:val="uk-UA"/>
        </w:rPr>
      </w:pPr>
      <w:r>
        <w:rPr>
          <w:rFonts w:ascii="Times New Roman" w:hAnsi="Times New Roman"/>
          <w:sz w:val="24"/>
          <w:szCs w:val="24"/>
          <w:u w:val="single"/>
          <w:lang w:val="uk-UA"/>
        </w:rPr>
        <w:t xml:space="preserve">3.2 </w:t>
      </w:r>
      <w:r w:rsidRPr="00442D2B">
        <w:rPr>
          <w:rFonts w:ascii="Times New Roman" w:hAnsi="Times New Roman"/>
          <w:sz w:val="24"/>
          <w:szCs w:val="24"/>
          <w:u w:val="single"/>
          <w:lang w:val="uk-UA"/>
        </w:rPr>
        <w:t>Вид загальних збор</w:t>
      </w:r>
      <w:r w:rsidRPr="00442D2B">
        <w:rPr>
          <w:rFonts w:ascii="Times New Roman" w:hAnsi="Times New Roman"/>
          <w:sz w:val="24"/>
          <w:szCs w:val="24"/>
          <w:u w:val="single"/>
        </w:rPr>
        <w:t>i</w:t>
      </w:r>
      <w:r w:rsidRPr="00442D2B">
        <w:rPr>
          <w:rFonts w:ascii="Times New Roman" w:hAnsi="Times New Roman"/>
          <w:sz w:val="24"/>
          <w:szCs w:val="24"/>
          <w:u w:val="single"/>
          <w:lang w:val="uk-UA"/>
        </w:rPr>
        <w:t>в</w:t>
      </w:r>
      <w:r w:rsidRPr="00216E7D">
        <w:rPr>
          <w:rFonts w:ascii="Times New Roman" w:hAnsi="Times New Roman"/>
          <w:sz w:val="24"/>
          <w:szCs w:val="24"/>
          <w:lang w:val="uk-UA"/>
        </w:rPr>
        <w:t xml:space="preserve"> </w:t>
      </w:r>
      <w:r>
        <w:rPr>
          <w:rFonts w:ascii="Times New Roman" w:hAnsi="Times New Roman"/>
          <w:sz w:val="24"/>
          <w:szCs w:val="24"/>
          <w:lang w:val="uk-UA"/>
        </w:rPr>
        <w:tab/>
        <w:t>річні (</w:t>
      </w:r>
      <w:r w:rsidRPr="00442D2B">
        <w:rPr>
          <w:rFonts w:ascii="Times New Roman" w:hAnsi="Times New Roman"/>
          <w:sz w:val="24"/>
          <w:szCs w:val="24"/>
          <w:lang w:val="uk-UA"/>
        </w:rPr>
        <w:t>чергов</w:t>
      </w:r>
      <w:r w:rsidRPr="00442D2B">
        <w:rPr>
          <w:rFonts w:ascii="Times New Roman" w:hAnsi="Times New Roman"/>
          <w:sz w:val="24"/>
          <w:szCs w:val="24"/>
        </w:rPr>
        <w:t>i</w:t>
      </w:r>
      <w:r>
        <w:rPr>
          <w:rFonts w:ascii="Times New Roman" w:hAnsi="Times New Roman"/>
          <w:sz w:val="24"/>
          <w:szCs w:val="24"/>
          <w:lang w:val="uk-UA"/>
        </w:rPr>
        <w:t>)</w:t>
      </w:r>
    </w:p>
    <w:p w:rsidR="005C47EF" w:rsidRDefault="005C47EF" w:rsidP="005C47EF">
      <w:pPr>
        <w:spacing w:after="0" w:line="240" w:lineRule="auto"/>
        <w:jc w:val="both"/>
        <w:rPr>
          <w:rFonts w:ascii="Times New Roman" w:hAnsi="Times New Roman"/>
          <w:sz w:val="24"/>
          <w:szCs w:val="24"/>
          <w:lang w:val="uk-UA"/>
        </w:rPr>
      </w:pPr>
      <w:r w:rsidRPr="00442D2B">
        <w:rPr>
          <w:rFonts w:ascii="Times New Roman" w:hAnsi="Times New Roman"/>
          <w:sz w:val="24"/>
          <w:szCs w:val="24"/>
          <w:u w:val="single"/>
          <w:lang w:val="uk-UA"/>
        </w:rPr>
        <w:t>Дата проведення</w:t>
      </w:r>
      <w:r w:rsidRPr="00216E7D">
        <w:rPr>
          <w:rFonts w:ascii="Times New Roman" w:hAnsi="Times New Roman"/>
          <w:sz w:val="24"/>
          <w:szCs w:val="24"/>
          <w:lang w:val="uk-UA"/>
        </w:rPr>
        <w:t xml:space="preserve"> </w:t>
      </w:r>
      <w:r>
        <w:rPr>
          <w:rFonts w:ascii="Times New Roman" w:hAnsi="Times New Roman"/>
          <w:sz w:val="24"/>
          <w:szCs w:val="24"/>
          <w:lang w:val="uk-UA"/>
        </w:rPr>
        <w:tab/>
      </w:r>
      <w:r>
        <w:rPr>
          <w:rFonts w:ascii="Times New Roman" w:hAnsi="Times New Roman"/>
          <w:sz w:val="24"/>
          <w:szCs w:val="24"/>
          <w:lang w:val="uk-UA"/>
        </w:rPr>
        <w:tab/>
        <w:t>28 грудня 2020 року</w:t>
      </w:r>
    </w:p>
    <w:p w:rsidR="005C47EF" w:rsidRDefault="005C47EF" w:rsidP="005C47EF">
      <w:pPr>
        <w:spacing w:after="0" w:line="240" w:lineRule="auto"/>
        <w:ind w:left="2835" w:hanging="2835"/>
        <w:jc w:val="both"/>
        <w:rPr>
          <w:rFonts w:ascii="Times New Roman" w:hAnsi="Times New Roman"/>
          <w:sz w:val="24"/>
          <w:szCs w:val="24"/>
          <w:lang w:val="uk-UA"/>
        </w:rPr>
      </w:pPr>
      <w:r w:rsidRPr="00442D2B">
        <w:rPr>
          <w:rFonts w:ascii="Times New Roman" w:hAnsi="Times New Roman"/>
          <w:sz w:val="24"/>
          <w:szCs w:val="24"/>
          <w:u w:val="single"/>
          <w:lang w:val="uk-UA"/>
        </w:rPr>
        <w:t>Кворум збор</w:t>
      </w:r>
      <w:r w:rsidRPr="00442D2B">
        <w:rPr>
          <w:rFonts w:ascii="Times New Roman" w:hAnsi="Times New Roman"/>
          <w:sz w:val="24"/>
          <w:szCs w:val="24"/>
          <w:u w:val="single"/>
        </w:rPr>
        <w:t>i</w:t>
      </w:r>
      <w:r w:rsidRPr="00442D2B">
        <w:rPr>
          <w:rFonts w:ascii="Times New Roman" w:hAnsi="Times New Roman"/>
          <w:sz w:val="24"/>
          <w:szCs w:val="24"/>
          <w:u w:val="single"/>
          <w:lang w:val="uk-UA"/>
        </w:rPr>
        <w:t>в</w:t>
      </w:r>
      <w:r w:rsidRPr="00216E7D">
        <w:rPr>
          <w:rFonts w:ascii="Times New Roman" w:hAnsi="Times New Roman"/>
          <w:sz w:val="24"/>
          <w:szCs w:val="24"/>
          <w:lang w:val="uk-UA"/>
        </w:rPr>
        <w:t xml:space="preserve"> </w:t>
      </w:r>
      <w:r>
        <w:rPr>
          <w:rFonts w:ascii="Times New Roman" w:hAnsi="Times New Roman"/>
          <w:sz w:val="24"/>
          <w:szCs w:val="24"/>
          <w:lang w:val="uk-UA"/>
        </w:rPr>
        <w:tab/>
        <w:t>1937597 голосуючих акцій, що становить 100</w:t>
      </w:r>
      <w:r w:rsidRPr="00E22AA0">
        <w:rPr>
          <w:rFonts w:ascii="Times New Roman" w:hAnsi="Times New Roman"/>
          <w:sz w:val="24"/>
          <w:szCs w:val="24"/>
          <w:lang w:val="uk-UA"/>
        </w:rPr>
        <w:t>%</w:t>
      </w:r>
      <w:r>
        <w:rPr>
          <w:rFonts w:ascii="Times New Roman" w:hAnsi="Times New Roman"/>
          <w:sz w:val="28"/>
          <w:szCs w:val="28"/>
          <w:lang w:val="uk-UA"/>
        </w:rPr>
        <w:t xml:space="preserve"> </w:t>
      </w:r>
      <w:r w:rsidRPr="00216E7D">
        <w:rPr>
          <w:rFonts w:ascii="Times New Roman" w:hAnsi="Times New Roman"/>
          <w:sz w:val="24"/>
          <w:szCs w:val="24"/>
          <w:lang w:val="uk-UA"/>
        </w:rPr>
        <w:t>в</w:t>
      </w:r>
      <w:r w:rsidRPr="00216E7D">
        <w:rPr>
          <w:rFonts w:ascii="Times New Roman" w:hAnsi="Times New Roman"/>
          <w:sz w:val="24"/>
          <w:szCs w:val="24"/>
        </w:rPr>
        <w:t>i</w:t>
      </w:r>
      <w:r w:rsidRPr="00216E7D">
        <w:rPr>
          <w:rFonts w:ascii="Times New Roman" w:hAnsi="Times New Roman"/>
          <w:sz w:val="24"/>
          <w:szCs w:val="24"/>
          <w:lang w:val="uk-UA"/>
        </w:rPr>
        <w:t>д загальної к</w:t>
      </w:r>
      <w:r w:rsidRPr="00216E7D">
        <w:rPr>
          <w:rFonts w:ascii="Times New Roman" w:hAnsi="Times New Roman"/>
          <w:sz w:val="24"/>
          <w:szCs w:val="24"/>
        </w:rPr>
        <w:t>i</w:t>
      </w:r>
      <w:r w:rsidRPr="00216E7D">
        <w:rPr>
          <w:rFonts w:ascii="Times New Roman" w:hAnsi="Times New Roman"/>
          <w:sz w:val="24"/>
          <w:szCs w:val="24"/>
          <w:lang w:val="uk-UA"/>
        </w:rPr>
        <w:t>лькост</w:t>
      </w:r>
      <w:r w:rsidRPr="00216E7D">
        <w:rPr>
          <w:rFonts w:ascii="Times New Roman" w:hAnsi="Times New Roman"/>
          <w:sz w:val="24"/>
          <w:szCs w:val="24"/>
        </w:rPr>
        <w:t>i</w:t>
      </w:r>
      <w:r>
        <w:rPr>
          <w:rFonts w:ascii="Times New Roman" w:hAnsi="Times New Roman"/>
          <w:sz w:val="24"/>
          <w:szCs w:val="24"/>
          <w:lang w:val="uk-UA"/>
        </w:rPr>
        <w:t xml:space="preserve"> </w:t>
      </w:r>
      <w:r w:rsidRPr="00216E7D">
        <w:rPr>
          <w:rFonts w:ascii="Times New Roman" w:hAnsi="Times New Roman"/>
          <w:sz w:val="24"/>
          <w:szCs w:val="24"/>
          <w:lang w:val="uk-UA"/>
        </w:rPr>
        <w:t>голосуючих акц</w:t>
      </w:r>
      <w:r w:rsidRPr="00216E7D">
        <w:rPr>
          <w:rFonts w:ascii="Times New Roman" w:hAnsi="Times New Roman"/>
          <w:sz w:val="24"/>
          <w:szCs w:val="24"/>
        </w:rPr>
        <w:t>i</w:t>
      </w:r>
      <w:r w:rsidRPr="00216E7D">
        <w:rPr>
          <w:rFonts w:ascii="Times New Roman" w:hAnsi="Times New Roman"/>
          <w:sz w:val="24"/>
          <w:szCs w:val="24"/>
          <w:lang w:val="uk-UA"/>
        </w:rPr>
        <w:t xml:space="preserve">й Товариства </w:t>
      </w:r>
    </w:p>
    <w:p w:rsidR="005C47EF" w:rsidRDefault="005C47EF" w:rsidP="005C47EF">
      <w:pPr>
        <w:spacing w:after="0" w:line="240" w:lineRule="auto"/>
        <w:ind w:left="2832" w:hanging="2832"/>
        <w:jc w:val="both"/>
        <w:rPr>
          <w:rFonts w:ascii="Times New Roman" w:hAnsi="Times New Roman"/>
          <w:sz w:val="24"/>
          <w:szCs w:val="24"/>
          <w:lang w:val="uk-UA"/>
        </w:rPr>
      </w:pPr>
      <w:r w:rsidRPr="00442D2B">
        <w:rPr>
          <w:rFonts w:ascii="Times New Roman" w:hAnsi="Times New Roman"/>
          <w:sz w:val="24"/>
          <w:szCs w:val="24"/>
          <w:u w:val="single"/>
          <w:lang w:val="uk-UA"/>
        </w:rPr>
        <w:t xml:space="preserve">Опис </w:t>
      </w:r>
      <w:r>
        <w:rPr>
          <w:rFonts w:ascii="Times New Roman" w:hAnsi="Times New Roman"/>
          <w:sz w:val="24"/>
          <w:szCs w:val="24"/>
          <w:lang w:val="uk-UA"/>
        </w:rPr>
        <w:tab/>
      </w:r>
      <w:r w:rsidRPr="00216E7D">
        <w:rPr>
          <w:rFonts w:ascii="Times New Roman" w:hAnsi="Times New Roman"/>
          <w:sz w:val="24"/>
          <w:szCs w:val="24"/>
          <w:lang w:val="uk-UA"/>
        </w:rPr>
        <w:t>В</w:t>
      </w:r>
      <w:r w:rsidRPr="00216E7D">
        <w:rPr>
          <w:rFonts w:ascii="Times New Roman" w:hAnsi="Times New Roman"/>
          <w:sz w:val="24"/>
          <w:szCs w:val="24"/>
        </w:rPr>
        <w:t>i</w:t>
      </w:r>
      <w:r w:rsidRPr="00216E7D">
        <w:rPr>
          <w:rFonts w:ascii="Times New Roman" w:hAnsi="Times New Roman"/>
          <w:sz w:val="24"/>
          <w:szCs w:val="24"/>
          <w:lang w:val="uk-UA"/>
        </w:rPr>
        <w:t>дпов</w:t>
      </w:r>
      <w:r w:rsidRPr="00216E7D">
        <w:rPr>
          <w:rFonts w:ascii="Times New Roman" w:hAnsi="Times New Roman"/>
          <w:sz w:val="24"/>
          <w:szCs w:val="24"/>
        </w:rPr>
        <w:t>i</w:t>
      </w:r>
      <w:r w:rsidRPr="00216E7D">
        <w:rPr>
          <w:rFonts w:ascii="Times New Roman" w:hAnsi="Times New Roman"/>
          <w:sz w:val="24"/>
          <w:szCs w:val="24"/>
          <w:lang w:val="uk-UA"/>
        </w:rPr>
        <w:t xml:space="preserve">дно до ст.41 Закону України </w:t>
      </w:r>
      <w:r>
        <w:rPr>
          <w:rFonts w:ascii="Times New Roman" w:hAnsi="Times New Roman"/>
          <w:sz w:val="24"/>
          <w:szCs w:val="24"/>
          <w:lang w:val="uk-UA"/>
        </w:rPr>
        <w:t>«</w:t>
      </w:r>
      <w:r w:rsidRPr="00216E7D">
        <w:rPr>
          <w:rFonts w:ascii="Times New Roman" w:hAnsi="Times New Roman"/>
          <w:sz w:val="24"/>
          <w:szCs w:val="24"/>
          <w:lang w:val="uk-UA"/>
        </w:rPr>
        <w:t>Про акц</w:t>
      </w:r>
      <w:r w:rsidRPr="00216E7D">
        <w:rPr>
          <w:rFonts w:ascii="Times New Roman" w:hAnsi="Times New Roman"/>
          <w:sz w:val="24"/>
          <w:szCs w:val="24"/>
        </w:rPr>
        <w:t>i</w:t>
      </w:r>
      <w:r w:rsidRPr="00216E7D">
        <w:rPr>
          <w:rFonts w:ascii="Times New Roman" w:hAnsi="Times New Roman"/>
          <w:sz w:val="24"/>
          <w:szCs w:val="24"/>
          <w:lang w:val="uk-UA"/>
        </w:rPr>
        <w:t>онерн</w:t>
      </w:r>
      <w:r w:rsidRPr="00216E7D">
        <w:rPr>
          <w:rFonts w:ascii="Times New Roman" w:hAnsi="Times New Roman"/>
          <w:sz w:val="24"/>
          <w:szCs w:val="24"/>
        </w:rPr>
        <w:t>i</w:t>
      </w:r>
      <w:r w:rsidRPr="00216E7D">
        <w:rPr>
          <w:rFonts w:ascii="Times New Roman" w:hAnsi="Times New Roman"/>
          <w:sz w:val="24"/>
          <w:szCs w:val="24"/>
          <w:lang w:val="uk-UA"/>
        </w:rPr>
        <w:t xml:space="preserve"> товариства</w:t>
      </w:r>
      <w:r>
        <w:rPr>
          <w:rFonts w:ascii="Times New Roman" w:hAnsi="Times New Roman"/>
          <w:sz w:val="24"/>
          <w:szCs w:val="24"/>
          <w:lang w:val="uk-UA"/>
        </w:rPr>
        <w:t>»</w:t>
      </w:r>
      <w:r w:rsidRPr="00216E7D">
        <w:rPr>
          <w:rFonts w:ascii="Times New Roman" w:hAnsi="Times New Roman"/>
          <w:sz w:val="24"/>
          <w:szCs w:val="24"/>
          <w:lang w:val="uk-UA"/>
        </w:rPr>
        <w:t>, кворум для проведення збор</w:t>
      </w:r>
      <w:r w:rsidRPr="00216E7D">
        <w:rPr>
          <w:rFonts w:ascii="Times New Roman" w:hAnsi="Times New Roman"/>
          <w:sz w:val="24"/>
          <w:szCs w:val="24"/>
        </w:rPr>
        <w:t>i</w:t>
      </w:r>
      <w:r w:rsidRPr="00216E7D">
        <w:rPr>
          <w:rFonts w:ascii="Times New Roman" w:hAnsi="Times New Roman"/>
          <w:sz w:val="24"/>
          <w:szCs w:val="24"/>
          <w:lang w:val="uk-UA"/>
        </w:rPr>
        <w:t>в було досягнуто, збори - правомочн</w:t>
      </w:r>
      <w:r w:rsidRPr="00216E7D">
        <w:rPr>
          <w:rFonts w:ascii="Times New Roman" w:hAnsi="Times New Roman"/>
          <w:sz w:val="24"/>
          <w:szCs w:val="24"/>
        </w:rPr>
        <w:t>i</w:t>
      </w:r>
      <w:r w:rsidRPr="00216E7D">
        <w:rPr>
          <w:rFonts w:ascii="Times New Roman" w:hAnsi="Times New Roman"/>
          <w:sz w:val="24"/>
          <w:szCs w:val="24"/>
          <w:lang w:val="uk-UA"/>
        </w:rPr>
        <w:t xml:space="preserve"> приймати р</w:t>
      </w:r>
      <w:r w:rsidRPr="00216E7D">
        <w:rPr>
          <w:rFonts w:ascii="Times New Roman" w:hAnsi="Times New Roman"/>
          <w:sz w:val="24"/>
          <w:szCs w:val="24"/>
        </w:rPr>
        <w:t>i</w:t>
      </w:r>
      <w:r w:rsidRPr="00216E7D">
        <w:rPr>
          <w:rFonts w:ascii="Times New Roman" w:hAnsi="Times New Roman"/>
          <w:sz w:val="24"/>
          <w:szCs w:val="24"/>
          <w:lang w:val="uk-UA"/>
        </w:rPr>
        <w:t>шення з ус</w:t>
      </w:r>
      <w:r w:rsidRPr="00216E7D">
        <w:rPr>
          <w:rFonts w:ascii="Times New Roman" w:hAnsi="Times New Roman"/>
          <w:sz w:val="24"/>
          <w:szCs w:val="24"/>
        </w:rPr>
        <w:t>i</w:t>
      </w:r>
      <w:r w:rsidRPr="00216E7D">
        <w:rPr>
          <w:rFonts w:ascii="Times New Roman" w:hAnsi="Times New Roman"/>
          <w:sz w:val="24"/>
          <w:szCs w:val="24"/>
          <w:lang w:val="uk-UA"/>
        </w:rPr>
        <w:t xml:space="preserve">х питань порядку денного </w:t>
      </w:r>
    </w:p>
    <w:p w:rsidR="005C47EF" w:rsidRPr="005C2E8D" w:rsidRDefault="005C47EF" w:rsidP="005C47EF">
      <w:pPr>
        <w:pStyle w:val="a8"/>
        <w:widowControl/>
        <w:tabs>
          <w:tab w:val="left" w:pos="284"/>
        </w:tabs>
        <w:autoSpaceDE/>
        <w:autoSpaceDN/>
        <w:ind w:left="360" w:right="-1"/>
        <w:jc w:val="both"/>
        <w:rPr>
          <w:rFonts w:ascii="Times New Roman" w:hAnsi="Times New Roman"/>
          <w:i/>
          <w:sz w:val="24"/>
          <w:szCs w:val="24"/>
        </w:rPr>
      </w:pPr>
      <w:r w:rsidRPr="002730C1">
        <w:rPr>
          <w:rFonts w:ascii="Times New Roman" w:hAnsi="Times New Roman"/>
          <w:sz w:val="24"/>
          <w:szCs w:val="24"/>
          <w:u w:val="single"/>
          <w:lang w:val="uk-UA"/>
        </w:rPr>
        <w:t>Перел</w:t>
      </w:r>
      <w:r w:rsidRPr="002730C1">
        <w:rPr>
          <w:rFonts w:ascii="Times New Roman" w:hAnsi="Times New Roman"/>
          <w:sz w:val="24"/>
          <w:szCs w:val="24"/>
          <w:u w:val="single"/>
        </w:rPr>
        <w:t>i</w:t>
      </w:r>
      <w:r w:rsidRPr="002730C1">
        <w:rPr>
          <w:rFonts w:ascii="Times New Roman" w:hAnsi="Times New Roman"/>
          <w:sz w:val="24"/>
          <w:szCs w:val="24"/>
          <w:u w:val="single"/>
          <w:lang w:val="uk-UA"/>
        </w:rPr>
        <w:t xml:space="preserve">к питань порядку денного: </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1. Обрання членів лічильної комісії, включаючи голову.</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2. Обрання головуючого та секретаря загальних зборів, затвердження регламенту загальних зборів.</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3. Прийняття рішення за наслідками розгляду звіту Наглядової ради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4. Прийняття рішення   за наслідками розгляду звіту Директора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5. Прийняття рішення за наслідками розгляду звіту Ревізійної комісії за 2019 рік. Затвердження висновку Ревізійної комісії</w:t>
      </w:r>
      <w:r>
        <w:rPr>
          <w:rFonts w:ascii="Times New Roman" w:hAnsi="Times New Roman"/>
          <w:sz w:val="24"/>
          <w:szCs w:val="24"/>
          <w:lang w:val="uk-UA"/>
        </w:rPr>
        <w:t xml:space="preserve"> </w:t>
      </w:r>
      <w:r w:rsidRPr="00D13845">
        <w:rPr>
          <w:rFonts w:ascii="Times New Roman" w:hAnsi="Times New Roman"/>
          <w:sz w:val="24"/>
          <w:szCs w:val="24"/>
        </w:rPr>
        <w:t>за підсумками перевірки фінансово – господарської діяльності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6. Затвердження річного звіту (річної фінансової звітності)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7. Розподіл (покриття) збитків за результатами діяльності товариства за 2019 рік.</w:t>
      </w:r>
    </w:p>
    <w:p w:rsidR="005C47EF" w:rsidRPr="00D13845" w:rsidRDefault="005C47EF" w:rsidP="005C47EF">
      <w:pPr>
        <w:spacing w:after="0" w:line="240" w:lineRule="auto"/>
        <w:jc w:val="both"/>
        <w:rPr>
          <w:rFonts w:ascii="Times New Roman" w:hAnsi="Times New Roman"/>
          <w:sz w:val="24"/>
          <w:szCs w:val="24"/>
        </w:rPr>
      </w:pPr>
      <w:r w:rsidRPr="00D13845">
        <w:rPr>
          <w:rFonts w:ascii="Times New Roman" w:hAnsi="Times New Roman"/>
          <w:sz w:val="24"/>
          <w:szCs w:val="24"/>
        </w:rPr>
        <w:t>7. Про попереднє схвалення значних правочинів товариства.</w:t>
      </w:r>
    </w:p>
    <w:p w:rsidR="005C47EF" w:rsidRPr="00D13845" w:rsidRDefault="005C47EF" w:rsidP="005C47EF">
      <w:pPr>
        <w:jc w:val="both"/>
        <w:rPr>
          <w:rFonts w:ascii="Times New Roman" w:hAnsi="Times New Roman"/>
          <w:sz w:val="24"/>
          <w:szCs w:val="24"/>
        </w:rPr>
      </w:pPr>
    </w:p>
    <w:p w:rsidR="005C47EF" w:rsidRDefault="005C47EF" w:rsidP="005C47EF">
      <w:pPr>
        <w:jc w:val="both"/>
        <w:rPr>
          <w:rFonts w:ascii="Times New Roman" w:hAnsi="Times New Roman"/>
          <w:sz w:val="24"/>
          <w:szCs w:val="24"/>
          <w:lang w:val="uk-UA"/>
        </w:rPr>
      </w:pPr>
      <w:r>
        <w:rPr>
          <w:rFonts w:ascii="Times New Roman" w:hAnsi="Times New Roman"/>
          <w:sz w:val="24"/>
          <w:szCs w:val="24"/>
          <w:lang w:val="uk-UA"/>
        </w:rPr>
        <w:lastRenderedPageBreak/>
        <w:t>З</w:t>
      </w:r>
      <w:r w:rsidRPr="00216E7D">
        <w:rPr>
          <w:rFonts w:ascii="Times New Roman" w:hAnsi="Times New Roman"/>
          <w:sz w:val="24"/>
          <w:szCs w:val="24"/>
        </w:rPr>
        <w:t xml:space="preserve">бори </w:t>
      </w:r>
      <w:r>
        <w:rPr>
          <w:rFonts w:ascii="Times New Roman" w:hAnsi="Times New Roman"/>
          <w:sz w:val="24"/>
          <w:szCs w:val="24"/>
          <w:lang w:val="uk-UA"/>
        </w:rPr>
        <w:t>скликані за ініціативою н</w:t>
      </w:r>
      <w:r>
        <w:rPr>
          <w:rFonts w:ascii="Times New Roman" w:hAnsi="Times New Roman"/>
          <w:sz w:val="24"/>
          <w:szCs w:val="24"/>
        </w:rPr>
        <w:t>аглядової ради Товариства</w:t>
      </w:r>
      <w:r w:rsidRPr="00216E7D">
        <w:rPr>
          <w:rFonts w:ascii="Times New Roman" w:hAnsi="Times New Roman"/>
          <w:sz w:val="24"/>
          <w:szCs w:val="24"/>
        </w:rPr>
        <w:t xml:space="preserve">. </w:t>
      </w:r>
      <w:r>
        <w:rPr>
          <w:rFonts w:ascii="Times New Roman" w:hAnsi="Times New Roman"/>
          <w:sz w:val="24"/>
          <w:szCs w:val="24"/>
          <w:lang w:val="uk-UA"/>
        </w:rPr>
        <w:t>Осіб</w:t>
      </w:r>
      <w:r w:rsidRPr="00216E7D">
        <w:rPr>
          <w:rFonts w:ascii="Times New Roman" w:hAnsi="Times New Roman"/>
          <w:sz w:val="24"/>
          <w:szCs w:val="24"/>
        </w:rPr>
        <w:t>, що подавал</w:t>
      </w:r>
      <w:r>
        <w:rPr>
          <w:rFonts w:ascii="Times New Roman" w:hAnsi="Times New Roman"/>
          <w:sz w:val="24"/>
          <w:szCs w:val="24"/>
          <w:lang w:val="uk-UA"/>
        </w:rPr>
        <w:t>и</w:t>
      </w:r>
      <w:r w:rsidRPr="00216E7D">
        <w:rPr>
          <w:rFonts w:ascii="Times New Roman" w:hAnsi="Times New Roman"/>
          <w:sz w:val="24"/>
          <w:szCs w:val="24"/>
        </w:rPr>
        <w:t xml:space="preserve"> пропозицiї до перелiку питань порядку денного </w:t>
      </w:r>
      <w:r>
        <w:rPr>
          <w:rFonts w:ascii="Times New Roman" w:hAnsi="Times New Roman"/>
          <w:sz w:val="24"/>
          <w:szCs w:val="24"/>
          <w:lang w:val="uk-UA"/>
        </w:rPr>
        <w:t>не було</w:t>
      </w:r>
      <w:r w:rsidRPr="00216E7D">
        <w:rPr>
          <w:rFonts w:ascii="Times New Roman" w:hAnsi="Times New Roman"/>
          <w:sz w:val="24"/>
          <w:szCs w:val="24"/>
        </w:rPr>
        <w:t xml:space="preserve">. Змiн та доповнень до порядку денного не вiдбувалося. </w:t>
      </w:r>
    </w:p>
    <w:p w:rsidR="005C47EF" w:rsidRPr="002730C1" w:rsidRDefault="005C47EF" w:rsidP="005C47EF">
      <w:pPr>
        <w:spacing w:after="0"/>
        <w:jc w:val="both"/>
        <w:rPr>
          <w:rFonts w:ascii="Times New Roman" w:hAnsi="Times New Roman"/>
          <w:sz w:val="24"/>
          <w:szCs w:val="24"/>
          <w:u w:val="single"/>
          <w:lang w:val="uk-UA"/>
        </w:rPr>
      </w:pPr>
      <w:r w:rsidRPr="002730C1">
        <w:rPr>
          <w:rFonts w:ascii="Times New Roman" w:hAnsi="Times New Roman"/>
          <w:sz w:val="24"/>
          <w:szCs w:val="24"/>
          <w:u w:val="single"/>
        </w:rPr>
        <w:t xml:space="preserve">Результати розгляду питань порядку денного: </w:t>
      </w:r>
    </w:p>
    <w:p w:rsidR="005C47EF" w:rsidRPr="00C8303A" w:rsidRDefault="005C47EF" w:rsidP="005C47EF">
      <w:pPr>
        <w:jc w:val="both"/>
        <w:rPr>
          <w:rFonts w:ascii="Times New Roman" w:hAnsi="Times New Roman"/>
          <w:sz w:val="24"/>
          <w:szCs w:val="24"/>
          <w:lang w:val="uk-UA"/>
        </w:rPr>
      </w:pPr>
      <w:r w:rsidRPr="00216E7D">
        <w:rPr>
          <w:rFonts w:ascii="Times New Roman" w:hAnsi="Times New Roman"/>
          <w:sz w:val="24"/>
          <w:szCs w:val="24"/>
        </w:rPr>
        <w:t>по всiм питанням порядку денного були прийняттi вiдповiднi рiшення (згiдно проектiв рiшень), а саме: по</w:t>
      </w:r>
      <w:r>
        <w:rPr>
          <w:rFonts w:ascii="Times New Roman" w:hAnsi="Times New Roman"/>
          <w:sz w:val="24"/>
          <w:szCs w:val="24"/>
        </w:rPr>
        <w:t xml:space="preserve"> питаннях порядку денного №№ 1-</w:t>
      </w:r>
      <w:r>
        <w:rPr>
          <w:rFonts w:ascii="Times New Roman" w:hAnsi="Times New Roman"/>
          <w:sz w:val="24"/>
          <w:szCs w:val="24"/>
          <w:lang w:val="uk-UA"/>
        </w:rPr>
        <w:t>7</w:t>
      </w:r>
      <w:r w:rsidRPr="00216E7D">
        <w:rPr>
          <w:rFonts w:ascii="Times New Roman" w:hAnsi="Times New Roman"/>
          <w:sz w:val="24"/>
          <w:szCs w:val="24"/>
        </w:rPr>
        <w:t xml:space="preserve"> </w:t>
      </w:r>
      <w:r>
        <w:rPr>
          <w:rFonts w:ascii="Times New Roman" w:hAnsi="Times New Roman"/>
          <w:sz w:val="24"/>
          <w:szCs w:val="24"/>
          <w:lang w:val="uk-UA"/>
        </w:rPr>
        <w:t>голосували</w:t>
      </w:r>
      <w:r w:rsidRPr="00216E7D">
        <w:rPr>
          <w:rFonts w:ascii="Times New Roman" w:hAnsi="Times New Roman"/>
          <w:sz w:val="24"/>
          <w:szCs w:val="24"/>
        </w:rPr>
        <w:t xml:space="preserve"> рiшення </w:t>
      </w:r>
      <w:r>
        <w:rPr>
          <w:rFonts w:ascii="Times New Roman" w:hAnsi="Times New Roman"/>
          <w:sz w:val="24"/>
          <w:szCs w:val="24"/>
          <w:lang w:val="uk-UA"/>
        </w:rPr>
        <w:t>«</w:t>
      </w:r>
      <w:r w:rsidRPr="00216E7D">
        <w:rPr>
          <w:rFonts w:ascii="Times New Roman" w:hAnsi="Times New Roman"/>
          <w:sz w:val="24"/>
          <w:szCs w:val="24"/>
        </w:rPr>
        <w:t>ЗА</w:t>
      </w:r>
      <w:r>
        <w:rPr>
          <w:rFonts w:ascii="Times New Roman" w:hAnsi="Times New Roman"/>
          <w:sz w:val="24"/>
          <w:szCs w:val="24"/>
          <w:lang w:val="uk-UA"/>
        </w:rPr>
        <w:t>» одноголосно</w:t>
      </w:r>
      <w:r w:rsidRPr="00216E7D">
        <w:rPr>
          <w:rFonts w:ascii="Times New Roman" w:hAnsi="Times New Roman"/>
          <w:sz w:val="24"/>
          <w:szCs w:val="24"/>
        </w:rPr>
        <w:t>.</w:t>
      </w:r>
    </w:p>
    <w:p w:rsidR="005C47EF" w:rsidRPr="00CB0F87" w:rsidRDefault="005C47EF" w:rsidP="005C47EF">
      <w:pPr>
        <w:spacing w:after="0" w:line="360" w:lineRule="auto"/>
        <w:jc w:val="both"/>
        <w:rPr>
          <w:rFonts w:ascii="Times New Roman" w:hAnsi="Times New Roman"/>
          <w:sz w:val="24"/>
          <w:szCs w:val="24"/>
          <w:u w:val="single"/>
          <w:lang w:val="uk-UA"/>
        </w:rPr>
      </w:pPr>
      <w:r w:rsidRPr="00CB0F87">
        <w:rPr>
          <w:rFonts w:ascii="Times New Roman" w:hAnsi="Times New Roman"/>
          <w:sz w:val="24"/>
          <w:szCs w:val="24"/>
          <w:u w:val="single"/>
          <w:lang w:val="uk-UA"/>
        </w:rPr>
        <w:t>Р</w:t>
      </w:r>
      <w:r w:rsidRPr="00CB0F87">
        <w:rPr>
          <w:rFonts w:ascii="Times New Roman" w:hAnsi="Times New Roman"/>
          <w:sz w:val="24"/>
          <w:szCs w:val="24"/>
          <w:u w:val="single"/>
        </w:rPr>
        <w:t>i</w:t>
      </w:r>
      <w:r w:rsidRPr="00CB0F87">
        <w:rPr>
          <w:rFonts w:ascii="Times New Roman" w:hAnsi="Times New Roman"/>
          <w:sz w:val="24"/>
          <w:szCs w:val="24"/>
          <w:u w:val="single"/>
          <w:lang w:val="uk-UA"/>
        </w:rPr>
        <w:t>шення прийнят</w:t>
      </w:r>
      <w:r w:rsidRPr="00CB0F87">
        <w:rPr>
          <w:rFonts w:ascii="Times New Roman" w:hAnsi="Times New Roman"/>
          <w:sz w:val="24"/>
          <w:szCs w:val="24"/>
          <w:u w:val="single"/>
        </w:rPr>
        <w:t>i</w:t>
      </w:r>
      <w:r w:rsidRPr="00CB0F87">
        <w:rPr>
          <w:rFonts w:ascii="Times New Roman" w:hAnsi="Times New Roman"/>
          <w:sz w:val="24"/>
          <w:szCs w:val="24"/>
          <w:u w:val="single"/>
          <w:lang w:val="uk-UA"/>
        </w:rPr>
        <w:t xml:space="preserve"> </w:t>
      </w:r>
      <w:r>
        <w:rPr>
          <w:rFonts w:ascii="Times New Roman" w:hAnsi="Times New Roman"/>
          <w:sz w:val="24"/>
          <w:szCs w:val="24"/>
          <w:u w:val="single"/>
          <w:lang w:val="uk-UA"/>
        </w:rPr>
        <w:t>відповідно переліку питань порядку денного відповідно</w:t>
      </w:r>
      <w:r w:rsidRPr="00CB0F87">
        <w:rPr>
          <w:rFonts w:ascii="Times New Roman" w:hAnsi="Times New Roman"/>
          <w:sz w:val="24"/>
          <w:szCs w:val="24"/>
          <w:u w:val="single"/>
          <w:lang w:val="uk-UA"/>
        </w:rPr>
        <w:t>:</w:t>
      </w:r>
    </w:p>
    <w:p w:rsidR="005C47EF" w:rsidRPr="00740656" w:rsidRDefault="005C47EF" w:rsidP="005C47EF">
      <w:pPr>
        <w:pStyle w:val="a5"/>
        <w:jc w:val="both"/>
        <w:rPr>
          <w:rFonts w:ascii="Times New Roman" w:hAnsi="Times New Roman"/>
          <w:sz w:val="24"/>
          <w:szCs w:val="24"/>
        </w:rPr>
      </w:pPr>
      <w:r w:rsidRPr="00B94A4B">
        <w:rPr>
          <w:rFonts w:ascii="Times New Roman" w:hAnsi="Times New Roman"/>
          <w:sz w:val="24"/>
          <w:szCs w:val="24"/>
        </w:rPr>
        <w:t>1. Для організації</w:t>
      </w:r>
      <w:r>
        <w:rPr>
          <w:rFonts w:ascii="Times New Roman" w:hAnsi="Times New Roman"/>
          <w:sz w:val="24"/>
          <w:szCs w:val="24"/>
        </w:rPr>
        <w:t xml:space="preserve"> проведення річних загальних зборів акціонерів голосування та підрахунку голосів акціонерів </w:t>
      </w:r>
      <w:r w:rsidRPr="00740656">
        <w:rPr>
          <w:rFonts w:ascii="Times New Roman" w:hAnsi="Times New Roman"/>
          <w:sz w:val="24"/>
          <w:szCs w:val="24"/>
        </w:rPr>
        <w:t xml:space="preserve"> Товариства</w:t>
      </w:r>
      <w:r>
        <w:rPr>
          <w:rFonts w:ascii="Times New Roman" w:hAnsi="Times New Roman"/>
          <w:sz w:val="24"/>
          <w:szCs w:val="24"/>
        </w:rPr>
        <w:t xml:space="preserve"> </w:t>
      </w:r>
      <w:r w:rsidRPr="00740656">
        <w:rPr>
          <w:rFonts w:ascii="Times New Roman" w:hAnsi="Times New Roman"/>
          <w:sz w:val="24"/>
          <w:szCs w:val="24"/>
        </w:rPr>
        <w:t>запропонува</w:t>
      </w:r>
      <w:r>
        <w:rPr>
          <w:rFonts w:ascii="Times New Roman" w:hAnsi="Times New Roman"/>
          <w:sz w:val="24"/>
          <w:szCs w:val="24"/>
        </w:rPr>
        <w:t>в</w:t>
      </w:r>
      <w:r w:rsidRPr="00740656">
        <w:rPr>
          <w:rFonts w:ascii="Times New Roman" w:hAnsi="Times New Roman"/>
          <w:sz w:val="24"/>
          <w:szCs w:val="24"/>
        </w:rPr>
        <w:t xml:space="preserve"> обрати лічильну комісію і</w:t>
      </w:r>
      <w:r>
        <w:rPr>
          <w:rFonts w:ascii="Times New Roman" w:hAnsi="Times New Roman"/>
          <w:sz w:val="24"/>
          <w:szCs w:val="24"/>
        </w:rPr>
        <w:t>у складі</w:t>
      </w:r>
      <w:r w:rsidRPr="00740656">
        <w:rPr>
          <w:rFonts w:ascii="Times New Roman" w:hAnsi="Times New Roman"/>
          <w:sz w:val="24"/>
          <w:szCs w:val="24"/>
        </w:rPr>
        <w:t xml:space="preserve"> </w:t>
      </w:r>
      <w:r>
        <w:rPr>
          <w:rFonts w:ascii="Times New Roman" w:hAnsi="Times New Roman"/>
          <w:sz w:val="24"/>
          <w:szCs w:val="24"/>
        </w:rPr>
        <w:t>3</w:t>
      </w:r>
      <w:r w:rsidRPr="00740656">
        <w:rPr>
          <w:rFonts w:ascii="Times New Roman" w:hAnsi="Times New Roman"/>
          <w:sz w:val="24"/>
          <w:szCs w:val="24"/>
        </w:rPr>
        <w:t xml:space="preserve"> осіб: </w:t>
      </w:r>
    </w:p>
    <w:p w:rsidR="005C47EF" w:rsidRPr="00740656" w:rsidRDefault="005C47EF" w:rsidP="005C47EF">
      <w:pPr>
        <w:pStyle w:val="a5"/>
        <w:ind w:firstLine="360"/>
        <w:jc w:val="both"/>
        <w:rPr>
          <w:rFonts w:ascii="Times New Roman" w:hAnsi="Times New Roman"/>
          <w:sz w:val="24"/>
          <w:szCs w:val="24"/>
        </w:rPr>
      </w:pPr>
      <w:r w:rsidRPr="00740656">
        <w:rPr>
          <w:rFonts w:ascii="Times New Roman" w:hAnsi="Times New Roman"/>
          <w:sz w:val="24"/>
          <w:szCs w:val="24"/>
        </w:rPr>
        <w:t>- Глинян</w:t>
      </w:r>
      <w:r>
        <w:rPr>
          <w:rFonts w:ascii="Times New Roman" w:hAnsi="Times New Roman"/>
          <w:sz w:val="24"/>
          <w:szCs w:val="24"/>
        </w:rPr>
        <w:t>а</w:t>
      </w:r>
      <w:r w:rsidRPr="00740656">
        <w:rPr>
          <w:rFonts w:ascii="Times New Roman" w:hAnsi="Times New Roman"/>
          <w:sz w:val="24"/>
          <w:szCs w:val="24"/>
        </w:rPr>
        <w:t xml:space="preserve"> </w:t>
      </w:r>
      <w:r>
        <w:rPr>
          <w:rFonts w:ascii="Times New Roman" w:hAnsi="Times New Roman"/>
          <w:sz w:val="24"/>
          <w:szCs w:val="24"/>
        </w:rPr>
        <w:t>Наталія Михайлівна</w:t>
      </w:r>
      <w:r w:rsidRPr="00740656">
        <w:rPr>
          <w:rFonts w:ascii="Times New Roman" w:hAnsi="Times New Roman"/>
          <w:sz w:val="24"/>
          <w:szCs w:val="24"/>
        </w:rPr>
        <w:t xml:space="preserve"> – голова </w:t>
      </w:r>
      <w:r>
        <w:rPr>
          <w:rFonts w:ascii="Times New Roman" w:hAnsi="Times New Roman"/>
          <w:sz w:val="24"/>
          <w:szCs w:val="24"/>
        </w:rPr>
        <w:t xml:space="preserve">лічильної </w:t>
      </w:r>
      <w:r w:rsidRPr="00740656">
        <w:rPr>
          <w:rFonts w:ascii="Times New Roman" w:hAnsi="Times New Roman"/>
          <w:sz w:val="24"/>
          <w:szCs w:val="24"/>
        </w:rPr>
        <w:t xml:space="preserve">комісії; </w:t>
      </w:r>
    </w:p>
    <w:p w:rsidR="005C47EF" w:rsidRPr="00097103" w:rsidRDefault="005C47EF" w:rsidP="005C47EF">
      <w:pPr>
        <w:pStyle w:val="a5"/>
        <w:ind w:firstLine="360"/>
        <w:jc w:val="both"/>
        <w:rPr>
          <w:rFonts w:ascii="Times New Roman" w:hAnsi="Times New Roman"/>
          <w:sz w:val="24"/>
          <w:szCs w:val="24"/>
        </w:rPr>
      </w:pPr>
      <w:r w:rsidRPr="00097103">
        <w:rPr>
          <w:rFonts w:ascii="Times New Roman" w:hAnsi="Times New Roman"/>
          <w:sz w:val="24"/>
          <w:szCs w:val="24"/>
        </w:rPr>
        <w:t>- </w:t>
      </w:r>
      <w:r>
        <w:rPr>
          <w:rFonts w:ascii="Times New Roman" w:hAnsi="Times New Roman"/>
          <w:sz w:val="24"/>
          <w:szCs w:val="24"/>
        </w:rPr>
        <w:t>Савостьян Наталія Петрівна</w:t>
      </w:r>
      <w:r w:rsidRPr="00C329C2">
        <w:rPr>
          <w:rFonts w:ascii="Times New Roman" w:hAnsi="Times New Roman"/>
          <w:sz w:val="24"/>
          <w:szCs w:val="24"/>
        </w:rPr>
        <w:t xml:space="preserve"> - </w:t>
      </w:r>
      <w:r w:rsidRPr="00097103">
        <w:rPr>
          <w:rFonts w:ascii="Times New Roman" w:hAnsi="Times New Roman"/>
          <w:sz w:val="24"/>
          <w:szCs w:val="24"/>
        </w:rPr>
        <w:t xml:space="preserve"> член лічильної комісії;</w:t>
      </w:r>
    </w:p>
    <w:p w:rsidR="005C47EF" w:rsidRDefault="005C47EF" w:rsidP="005C47EF">
      <w:pPr>
        <w:pStyle w:val="a5"/>
        <w:ind w:firstLine="360"/>
        <w:jc w:val="both"/>
        <w:rPr>
          <w:rFonts w:ascii="Times New Roman" w:hAnsi="Times New Roman"/>
          <w:sz w:val="24"/>
          <w:szCs w:val="24"/>
        </w:rPr>
      </w:pPr>
      <w:r w:rsidRPr="00097103">
        <w:rPr>
          <w:rFonts w:ascii="Times New Roman" w:hAnsi="Times New Roman"/>
          <w:sz w:val="24"/>
          <w:szCs w:val="24"/>
        </w:rPr>
        <w:t>- </w:t>
      </w:r>
      <w:r>
        <w:rPr>
          <w:rFonts w:ascii="Times New Roman" w:hAnsi="Times New Roman"/>
          <w:sz w:val="24"/>
          <w:szCs w:val="24"/>
        </w:rPr>
        <w:t xml:space="preserve">Худолій Сергій Миколайович </w:t>
      </w:r>
      <w:r w:rsidRPr="00097103">
        <w:rPr>
          <w:rFonts w:ascii="Times New Roman" w:hAnsi="Times New Roman"/>
          <w:sz w:val="24"/>
          <w:szCs w:val="24"/>
        </w:rPr>
        <w:t xml:space="preserve"> – член лічильної комісії.</w:t>
      </w:r>
    </w:p>
    <w:p w:rsidR="005C47EF" w:rsidRDefault="005C47EF" w:rsidP="005C47EF">
      <w:pPr>
        <w:pStyle w:val="a5"/>
        <w:jc w:val="both"/>
        <w:rPr>
          <w:rFonts w:ascii="Times New Roman" w:hAnsi="Times New Roman"/>
          <w:sz w:val="24"/>
          <w:szCs w:val="24"/>
        </w:rPr>
      </w:pPr>
      <w:r w:rsidRPr="00B94A4B">
        <w:rPr>
          <w:rFonts w:ascii="Times New Roman" w:hAnsi="Times New Roman"/>
          <w:sz w:val="24"/>
          <w:szCs w:val="24"/>
        </w:rPr>
        <w:t>2. Для</w:t>
      </w:r>
      <w:r>
        <w:rPr>
          <w:rFonts w:ascii="Times New Roman" w:hAnsi="Times New Roman"/>
          <w:sz w:val="24"/>
          <w:szCs w:val="24"/>
        </w:rPr>
        <w:t xml:space="preserve"> організації проведення річних загальних зборів акціонерів обрати головою загальних зборів - Глиняного Олександра Івановича, секретарем загальних зборів – Пилипенко Віру Іванівну. Запропоновано порядок голосування на загальних зборах, зокрема: голосування бюлетенями встановленої форми, за принципом: одна акція – один голос. Затвердити регламент загальних зборів.</w:t>
      </w:r>
    </w:p>
    <w:p w:rsidR="005C47EF" w:rsidRDefault="005C47EF" w:rsidP="005C47EF">
      <w:pPr>
        <w:pStyle w:val="a5"/>
        <w:jc w:val="both"/>
        <w:rPr>
          <w:rFonts w:ascii="Times New Roman" w:hAnsi="Times New Roman"/>
          <w:sz w:val="24"/>
          <w:szCs w:val="24"/>
        </w:rPr>
      </w:pPr>
      <w:r>
        <w:rPr>
          <w:rFonts w:ascii="Times New Roman" w:hAnsi="Times New Roman"/>
          <w:sz w:val="24"/>
          <w:szCs w:val="24"/>
        </w:rPr>
        <w:t>3. Затвердити звіт наглядової ради Товариства за 2019 рік.</w:t>
      </w:r>
      <w:r w:rsidRPr="00532219">
        <w:rPr>
          <w:rFonts w:ascii="Times New Roman" w:hAnsi="Times New Roman"/>
          <w:b/>
          <w:sz w:val="24"/>
          <w:szCs w:val="24"/>
        </w:rPr>
        <w:t xml:space="preserve"> </w:t>
      </w:r>
    </w:p>
    <w:p w:rsidR="005C47EF" w:rsidRDefault="005C47EF" w:rsidP="005C47EF">
      <w:pPr>
        <w:pStyle w:val="a5"/>
        <w:jc w:val="both"/>
        <w:rPr>
          <w:rFonts w:ascii="Times New Roman" w:hAnsi="Times New Roman"/>
          <w:sz w:val="24"/>
          <w:szCs w:val="24"/>
        </w:rPr>
      </w:pPr>
      <w:r>
        <w:rPr>
          <w:rFonts w:ascii="Times New Roman" w:hAnsi="Times New Roman"/>
          <w:sz w:val="24"/>
          <w:szCs w:val="24"/>
        </w:rPr>
        <w:t>4. Затвердити звіт Директора Товариства за 2019 рік.</w:t>
      </w:r>
      <w:r w:rsidRPr="00B94A4B">
        <w:rPr>
          <w:rFonts w:ascii="Times New Roman" w:hAnsi="Times New Roman"/>
          <w:sz w:val="24"/>
          <w:szCs w:val="24"/>
        </w:rPr>
        <w:t xml:space="preserve"> </w:t>
      </w:r>
    </w:p>
    <w:p w:rsidR="005C47EF" w:rsidRPr="00B94A4B" w:rsidRDefault="005C47EF" w:rsidP="005C47EF">
      <w:pPr>
        <w:pStyle w:val="a5"/>
        <w:jc w:val="both"/>
        <w:rPr>
          <w:rFonts w:ascii="Times New Roman" w:hAnsi="Times New Roman"/>
          <w:sz w:val="24"/>
          <w:szCs w:val="24"/>
        </w:rPr>
      </w:pPr>
      <w:r w:rsidRPr="00B94A4B">
        <w:rPr>
          <w:rFonts w:ascii="Times New Roman" w:hAnsi="Times New Roman"/>
          <w:sz w:val="24"/>
          <w:szCs w:val="24"/>
        </w:rPr>
        <w:t>5. Затвердити звіт та висновок Ревізійної комісії  Товариства за підсумками перевірки фінансово – господарської діяльності Товариства за 201</w:t>
      </w:r>
      <w:r>
        <w:rPr>
          <w:rFonts w:ascii="Times New Roman" w:hAnsi="Times New Roman"/>
          <w:sz w:val="24"/>
          <w:szCs w:val="24"/>
        </w:rPr>
        <w:t>9</w:t>
      </w:r>
      <w:r w:rsidRPr="00B94A4B">
        <w:rPr>
          <w:rFonts w:ascii="Times New Roman" w:hAnsi="Times New Roman"/>
          <w:sz w:val="24"/>
          <w:szCs w:val="24"/>
        </w:rPr>
        <w:t xml:space="preserve"> рік  </w:t>
      </w:r>
    </w:p>
    <w:p w:rsidR="005C47EF" w:rsidRPr="00610B4A" w:rsidRDefault="005C47EF" w:rsidP="005C47EF">
      <w:pPr>
        <w:pStyle w:val="a5"/>
        <w:jc w:val="both"/>
        <w:rPr>
          <w:rFonts w:ascii="Times New Roman" w:hAnsi="Times New Roman"/>
          <w:sz w:val="24"/>
          <w:szCs w:val="24"/>
        </w:rPr>
      </w:pPr>
      <w:r w:rsidRPr="00610B4A">
        <w:rPr>
          <w:rFonts w:ascii="Times New Roman" w:hAnsi="Times New Roman"/>
          <w:sz w:val="24"/>
          <w:szCs w:val="24"/>
        </w:rPr>
        <w:t>6. Затвердити річний звіт (річну фінансову звітність) Товариства за 201</w:t>
      </w:r>
      <w:r>
        <w:rPr>
          <w:rFonts w:ascii="Times New Roman" w:hAnsi="Times New Roman"/>
          <w:sz w:val="24"/>
          <w:szCs w:val="24"/>
        </w:rPr>
        <w:t>9</w:t>
      </w:r>
      <w:r w:rsidRPr="00610B4A">
        <w:rPr>
          <w:rFonts w:ascii="Times New Roman" w:hAnsi="Times New Roman"/>
          <w:sz w:val="24"/>
          <w:szCs w:val="24"/>
        </w:rPr>
        <w:t xml:space="preserve"> рік . </w:t>
      </w:r>
    </w:p>
    <w:p w:rsidR="005C47EF" w:rsidRDefault="005C47EF" w:rsidP="005C47EF">
      <w:pPr>
        <w:pStyle w:val="a5"/>
        <w:jc w:val="both"/>
        <w:rPr>
          <w:rFonts w:ascii="Times New Roman" w:hAnsi="Times New Roman"/>
          <w:sz w:val="24"/>
          <w:szCs w:val="24"/>
        </w:rPr>
      </w:pPr>
      <w:r>
        <w:rPr>
          <w:rFonts w:ascii="Times New Roman" w:hAnsi="Times New Roman"/>
          <w:sz w:val="24"/>
          <w:szCs w:val="24"/>
        </w:rPr>
        <w:t>7. Затвердити такий р</w:t>
      </w:r>
      <w:r w:rsidRPr="009F71B4">
        <w:rPr>
          <w:rFonts w:ascii="Times New Roman" w:hAnsi="Times New Roman"/>
          <w:sz w:val="24"/>
          <w:szCs w:val="24"/>
        </w:rPr>
        <w:t>озподіл прибутку (</w:t>
      </w:r>
      <w:r>
        <w:rPr>
          <w:rFonts w:ascii="Times New Roman" w:hAnsi="Times New Roman"/>
          <w:sz w:val="24"/>
          <w:szCs w:val="24"/>
        </w:rPr>
        <w:t xml:space="preserve">покриття </w:t>
      </w:r>
      <w:r w:rsidRPr="009F71B4">
        <w:rPr>
          <w:rFonts w:ascii="Times New Roman" w:hAnsi="Times New Roman"/>
          <w:sz w:val="24"/>
          <w:szCs w:val="24"/>
        </w:rPr>
        <w:t>збитків) за результат</w:t>
      </w:r>
      <w:r>
        <w:rPr>
          <w:rFonts w:ascii="Times New Roman" w:hAnsi="Times New Roman"/>
          <w:sz w:val="24"/>
          <w:szCs w:val="24"/>
        </w:rPr>
        <w:t>ами діяльності Товариства у 2019</w:t>
      </w:r>
      <w:r w:rsidRPr="009F71B4">
        <w:rPr>
          <w:rFonts w:ascii="Times New Roman" w:hAnsi="Times New Roman"/>
          <w:sz w:val="24"/>
          <w:szCs w:val="24"/>
        </w:rPr>
        <w:t xml:space="preserve"> році</w:t>
      </w:r>
      <w:r>
        <w:rPr>
          <w:rFonts w:ascii="Times New Roman" w:hAnsi="Times New Roman"/>
          <w:sz w:val="24"/>
          <w:szCs w:val="24"/>
        </w:rPr>
        <w:t>: Збиток у сумі 65,7 тис. грн. покрити за рахунок прибутку майбутніх періодів.</w:t>
      </w:r>
    </w:p>
    <w:p w:rsidR="005C47EF" w:rsidRPr="009F71B4" w:rsidRDefault="005C47EF" w:rsidP="005C47EF">
      <w:pPr>
        <w:pStyle w:val="a5"/>
        <w:jc w:val="both"/>
        <w:rPr>
          <w:rFonts w:ascii="Times New Roman" w:hAnsi="Times New Roman"/>
          <w:sz w:val="24"/>
          <w:szCs w:val="24"/>
        </w:rPr>
      </w:pPr>
      <w:r>
        <w:rPr>
          <w:rFonts w:ascii="Times New Roman" w:hAnsi="Times New Roman"/>
          <w:sz w:val="24"/>
          <w:szCs w:val="24"/>
        </w:rPr>
        <w:t xml:space="preserve">8. надати попередню згоду на вчинення </w:t>
      </w:r>
      <w:r w:rsidRPr="009F71B4">
        <w:rPr>
          <w:rFonts w:ascii="Times New Roman" w:hAnsi="Times New Roman"/>
          <w:sz w:val="24"/>
          <w:szCs w:val="24"/>
        </w:rPr>
        <w:t xml:space="preserve">значних правочинів, передбачених ч.3 ст. 70 Закону України «Про акціонерні товариства», які можуть вчинятися товариством (керівником Товариства) </w:t>
      </w:r>
      <w:r>
        <w:rPr>
          <w:rFonts w:ascii="Times New Roman" w:hAnsi="Times New Roman"/>
          <w:sz w:val="24"/>
          <w:szCs w:val="24"/>
        </w:rPr>
        <w:t>протягом року</w:t>
      </w:r>
      <w:r w:rsidRPr="009F71B4">
        <w:rPr>
          <w:rFonts w:ascii="Times New Roman" w:hAnsi="Times New Roman"/>
          <w:sz w:val="24"/>
          <w:szCs w:val="24"/>
        </w:rPr>
        <w:t>:</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іпотеки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застави майна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лізингу (оренди) майна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отримання в лізинг (оренду) майна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продажу основних засобів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отримання кредиту на граничну  сукупну вартість 900 тис. грн.</w:t>
      </w:r>
    </w:p>
    <w:p w:rsidR="005C47EF" w:rsidRPr="009F71B4"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придбання основних засобів на граничну сукупну вартість 900 тис. грн.</w:t>
      </w:r>
    </w:p>
    <w:p w:rsidR="005C47EF" w:rsidRPr="00EA3C1A" w:rsidRDefault="005C47EF" w:rsidP="005C47EF">
      <w:pPr>
        <w:pStyle w:val="a5"/>
        <w:jc w:val="both"/>
        <w:rPr>
          <w:rFonts w:ascii="Times New Roman" w:hAnsi="Times New Roman"/>
          <w:sz w:val="24"/>
          <w:szCs w:val="24"/>
        </w:rPr>
      </w:pPr>
      <w:r w:rsidRPr="009F71B4">
        <w:rPr>
          <w:rFonts w:ascii="Times New Roman" w:hAnsi="Times New Roman"/>
          <w:sz w:val="24"/>
          <w:szCs w:val="24"/>
        </w:rPr>
        <w:t>- щодо придбання паливно – мастильних матеріалів на граничну сукупну вартість 900 тис. грн</w:t>
      </w:r>
    </w:p>
    <w:p w:rsidR="005C47EF" w:rsidRPr="00EA3C1A" w:rsidRDefault="005C47EF" w:rsidP="005C47EF">
      <w:pPr>
        <w:pStyle w:val="a4"/>
        <w:spacing w:before="0" w:beforeAutospacing="0" w:after="0" w:afterAutospacing="0"/>
        <w:ind w:firstLine="284"/>
        <w:rPr>
          <w:highlight w:val="yellow"/>
          <w:lang w:val="ru-RU"/>
        </w:rPr>
      </w:pPr>
    </w:p>
    <w:p w:rsidR="005C47EF" w:rsidRDefault="005C47EF" w:rsidP="005C47EF">
      <w:pPr>
        <w:spacing w:after="120" w:line="240" w:lineRule="auto"/>
        <w:jc w:val="both"/>
        <w:rPr>
          <w:rFonts w:ascii="Times New Roman" w:hAnsi="Times New Roman"/>
          <w:sz w:val="24"/>
          <w:szCs w:val="24"/>
          <w:lang w:val="uk-UA"/>
        </w:rPr>
      </w:pPr>
      <w:r>
        <w:rPr>
          <w:rFonts w:ascii="Times New Roman" w:hAnsi="Times New Roman"/>
          <w:sz w:val="24"/>
          <w:szCs w:val="24"/>
          <w:lang w:val="uk-UA"/>
        </w:rPr>
        <w:t>Збори скликані за ініціативою Наглядової ради, відбулися. Додаткові пропозиції до порядку денного не надходили і не вносилися.</w:t>
      </w:r>
    </w:p>
    <w:p w:rsidR="005C47EF" w:rsidRPr="00216E7D" w:rsidRDefault="005C47EF" w:rsidP="005C47EF">
      <w:pPr>
        <w:spacing w:after="120" w:line="240" w:lineRule="auto"/>
        <w:jc w:val="both"/>
        <w:rPr>
          <w:rFonts w:ascii="Times New Roman" w:hAnsi="Times New Roman"/>
          <w:sz w:val="24"/>
          <w:szCs w:val="24"/>
          <w:lang w:val="uk-UA"/>
        </w:rPr>
      </w:pPr>
      <w:r w:rsidRPr="00216E7D">
        <w:rPr>
          <w:rFonts w:ascii="Times New Roman" w:hAnsi="Times New Roman"/>
          <w:sz w:val="24"/>
          <w:szCs w:val="24"/>
          <w:lang w:val="uk-UA"/>
        </w:rPr>
        <w:t xml:space="preserve">Позачергові збори </w:t>
      </w:r>
      <w:r>
        <w:rPr>
          <w:rFonts w:ascii="Times New Roman" w:hAnsi="Times New Roman"/>
          <w:sz w:val="24"/>
          <w:szCs w:val="24"/>
          <w:lang w:val="uk-UA"/>
        </w:rPr>
        <w:t xml:space="preserve">не ініціювалися та не </w:t>
      </w:r>
      <w:r w:rsidRPr="00216E7D">
        <w:rPr>
          <w:rFonts w:ascii="Times New Roman" w:hAnsi="Times New Roman"/>
          <w:sz w:val="24"/>
          <w:szCs w:val="24"/>
          <w:lang w:val="uk-UA"/>
        </w:rPr>
        <w:t>склика</w:t>
      </w:r>
      <w:r>
        <w:rPr>
          <w:rFonts w:ascii="Times New Roman" w:hAnsi="Times New Roman"/>
          <w:sz w:val="24"/>
          <w:szCs w:val="24"/>
          <w:lang w:val="uk-UA"/>
        </w:rPr>
        <w:t>лися</w:t>
      </w:r>
      <w:r w:rsidRPr="00216E7D">
        <w:rPr>
          <w:rFonts w:ascii="Times New Roman" w:hAnsi="Times New Roman"/>
          <w:sz w:val="24"/>
          <w:szCs w:val="24"/>
          <w:lang w:val="uk-UA"/>
        </w:rPr>
        <w:t>.</w:t>
      </w:r>
      <w:r>
        <w:rPr>
          <w:rFonts w:ascii="Times New Roman" w:hAnsi="Times New Roman"/>
          <w:sz w:val="24"/>
          <w:szCs w:val="24"/>
          <w:lang w:val="uk-UA"/>
        </w:rPr>
        <w:t xml:space="preserve"> </w:t>
      </w:r>
      <w:r w:rsidRPr="00B87DE6">
        <w:rPr>
          <w:rFonts w:ascii="Times New Roman" w:hAnsi="Times New Roman"/>
          <w:sz w:val="24"/>
          <w:szCs w:val="24"/>
          <w:lang w:val="uk-UA"/>
        </w:rPr>
        <w:t>У звiтному роцi загальнi збори акцiонерiв у формi заочного голосування не проводил</w:t>
      </w:r>
      <w:r>
        <w:rPr>
          <w:rFonts w:ascii="Times New Roman" w:hAnsi="Times New Roman"/>
          <w:sz w:val="24"/>
          <w:szCs w:val="24"/>
          <w:lang w:val="uk-UA"/>
        </w:rPr>
        <w:t>и</w:t>
      </w:r>
      <w:r w:rsidRPr="00B87DE6">
        <w:rPr>
          <w:rFonts w:ascii="Times New Roman" w:hAnsi="Times New Roman"/>
          <w:sz w:val="24"/>
          <w:szCs w:val="24"/>
          <w:lang w:val="uk-UA"/>
        </w:rPr>
        <w:t>ся</w:t>
      </w:r>
      <w:r>
        <w:rPr>
          <w:rFonts w:ascii="Times New Roman" w:hAnsi="Times New Roman"/>
          <w:sz w:val="24"/>
          <w:szCs w:val="24"/>
          <w:lang w:val="uk-UA"/>
        </w:rPr>
        <w:t>.</w:t>
      </w:r>
    </w:p>
    <w:p w:rsidR="005C47EF" w:rsidRPr="00B87DE6" w:rsidRDefault="005C47EF" w:rsidP="005C47EF">
      <w:pPr>
        <w:spacing w:before="165" w:line="244" w:lineRule="auto"/>
        <w:ind w:right="405"/>
        <w:jc w:val="both"/>
        <w:rPr>
          <w:rFonts w:ascii="Times New Roman" w:hAnsi="Times New Roman"/>
          <w:sz w:val="24"/>
          <w:szCs w:val="24"/>
          <w:lang w:val="uk-UA"/>
        </w:rPr>
      </w:pPr>
      <w:r w:rsidRPr="00B87DE6">
        <w:rPr>
          <w:rFonts w:ascii="Times New Roman" w:hAnsi="Times New Roman"/>
          <w:sz w:val="24"/>
          <w:szCs w:val="24"/>
          <w:lang w:val="uk-UA"/>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rsidR="005C47EF" w:rsidRPr="00B87DE6" w:rsidRDefault="005C47EF" w:rsidP="005C47EF">
      <w:pPr>
        <w:spacing w:before="165" w:line="244" w:lineRule="auto"/>
        <w:ind w:right="405"/>
        <w:jc w:val="both"/>
        <w:rPr>
          <w:rFonts w:ascii="Times New Roman" w:hAnsi="Times New Roman"/>
          <w:sz w:val="24"/>
          <w:szCs w:val="24"/>
          <w:lang w:val="uk-UA"/>
        </w:rPr>
      </w:pPr>
      <w:r w:rsidRPr="00B87DE6">
        <w:rPr>
          <w:rFonts w:ascii="Times New Roman" w:hAnsi="Times New Roman"/>
          <w:sz w:val="24"/>
          <w:szCs w:val="24"/>
          <w:lang w:val="uk-UA"/>
        </w:rPr>
        <w:t xml:space="preserve">Контроль за станом реєстрацiї акцiонерiв або їх представникiв для участi в </w:t>
      </w:r>
      <w:r>
        <w:rPr>
          <w:rFonts w:ascii="Times New Roman" w:hAnsi="Times New Roman"/>
          <w:sz w:val="24"/>
          <w:szCs w:val="24"/>
          <w:lang w:val="uk-UA"/>
        </w:rPr>
        <w:t>зазначених</w:t>
      </w:r>
      <w:r w:rsidRPr="00B87DE6">
        <w:rPr>
          <w:rFonts w:ascii="Times New Roman" w:hAnsi="Times New Roman"/>
          <w:sz w:val="24"/>
          <w:szCs w:val="24"/>
          <w:lang w:val="uk-UA"/>
        </w:rPr>
        <w:t xml:space="preserve"> загальних зборах (НКЦПФР, Акціонери, які володіють у сукупності більше ніж 10 відсотків) не здійснювався.</w:t>
      </w:r>
    </w:p>
    <w:p w:rsidR="005C47EF" w:rsidRPr="00216E7D" w:rsidRDefault="005C47EF" w:rsidP="005C47EF">
      <w:pPr>
        <w:spacing w:after="120" w:line="240" w:lineRule="auto"/>
        <w:jc w:val="both"/>
        <w:rPr>
          <w:rFonts w:ascii="Times New Roman" w:hAnsi="Times New Roman"/>
          <w:sz w:val="24"/>
          <w:szCs w:val="24"/>
          <w:lang w:val="uk-UA"/>
        </w:rPr>
      </w:pPr>
      <w:r w:rsidRPr="00B87DE6">
        <w:rPr>
          <w:rFonts w:ascii="Times New Roman" w:hAnsi="Times New Roman"/>
          <w:sz w:val="24"/>
          <w:szCs w:val="24"/>
          <w:lang w:val="uk-UA"/>
        </w:rPr>
        <w:lastRenderedPageBreak/>
        <w:t xml:space="preserve">Голосування з питань порядку денного на </w:t>
      </w:r>
      <w:r>
        <w:rPr>
          <w:rFonts w:ascii="Times New Roman" w:hAnsi="Times New Roman"/>
          <w:sz w:val="24"/>
          <w:szCs w:val="24"/>
          <w:lang w:val="uk-UA"/>
        </w:rPr>
        <w:t xml:space="preserve">зазначених </w:t>
      </w:r>
      <w:r w:rsidRPr="00B87DE6">
        <w:rPr>
          <w:rFonts w:ascii="Times New Roman" w:hAnsi="Times New Roman"/>
          <w:sz w:val="24"/>
          <w:szCs w:val="24"/>
          <w:lang w:val="uk-UA"/>
        </w:rPr>
        <w:t>загальних зборах відбувалося бюлетенями, таємне голосування</w:t>
      </w:r>
      <w:r w:rsidRPr="00216E7D">
        <w:rPr>
          <w:rFonts w:ascii="Times New Roman" w:hAnsi="Times New Roman"/>
          <w:sz w:val="24"/>
          <w:szCs w:val="24"/>
          <w:lang w:val="uk-UA"/>
        </w:rPr>
        <w:t>.</w:t>
      </w:r>
    </w:p>
    <w:p w:rsidR="005C47EF" w:rsidRPr="009E0645" w:rsidRDefault="005C47EF" w:rsidP="005C47EF">
      <w:pPr>
        <w:jc w:val="both"/>
        <w:rPr>
          <w:rFonts w:ascii="Times New Roman" w:hAnsi="Times New Roman"/>
          <w:b/>
          <w:sz w:val="24"/>
          <w:szCs w:val="24"/>
          <w:lang w:val="uk-UA"/>
        </w:rPr>
      </w:pPr>
      <w:r w:rsidRPr="009E0645">
        <w:rPr>
          <w:rFonts w:ascii="Times New Roman" w:hAnsi="Times New Roman"/>
          <w:b/>
          <w:sz w:val="24"/>
          <w:szCs w:val="24"/>
          <w:lang w:val="uk-UA"/>
        </w:rPr>
        <w:t>4</w:t>
      </w:r>
      <w:r>
        <w:rPr>
          <w:rFonts w:ascii="Times New Roman" w:hAnsi="Times New Roman"/>
          <w:b/>
          <w:sz w:val="24"/>
          <w:szCs w:val="24"/>
          <w:lang w:val="uk-UA"/>
        </w:rPr>
        <w:t>.</w:t>
      </w:r>
      <w:r w:rsidRPr="009E0645">
        <w:rPr>
          <w:rFonts w:ascii="Times New Roman" w:hAnsi="Times New Roman"/>
          <w:b/>
          <w:sz w:val="24"/>
          <w:szCs w:val="24"/>
          <w:lang w:val="uk-UA"/>
        </w:rPr>
        <w:t xml:space="preserve"> Інформац</w:t>
      </w:r>
      <w:r w:rsidRPr="009E0645">
        <w:rPr>
          <w:rFonts w:ascii="Times New Roman" w:hAnsi="Times New Roman"/>
          <w:b/>
          <w:sz w:val="24"/>
          <w:szCs w:val="24"/>
        </w:rPr>
        <w:t>i</w:t>
      </w:r>
      <w:r w:rsidRPr="009E0645">
        <w:rPr>
          <w:rFonts w:ascii="Times New Roman" w:hAnsi="Times New Roman"/>
          <w:b/>
          <w:sz w:val="24"/>
          <w:szCs w:val="24"/>
          <w:lang w:val="uk-UA"/>
        </w:rPr>
        <w:t>я про наглядову раду та виконавчий орган Товариства</w:t>
      </w:r>
    </w:p>
    <w:p w:rsidR="005C47EF" w:rsidRDefault="005C47EF" w:rsidP="005C47EF">
      <w:pPr>
        <w:spacing w:after="0"/>
        <w:jc w:val="both"/>
        <w:rPr>
          <w:rFonts w:ascii="Times New Roman" w:hAnsi="Times New Roman"/>
          <w:sz w:val="24"/>
          <w:szCs w:val="24"/>
          <w:lang w:val="uk-UA"/>
        </w:rPr>
      </w:pPr>
      <w:r w:rsidRPr="00CB0F87">
        <w:rPr>
          <w:rFonts w:ascii="Times New Roman" w:hAnsi="Times New Roman"/>
          <w:b/>
          <w:i/>
          <w:sz w:val="24"/>
          <w:szCs w:val="24"/>
          <w:u w:val="single"/>
          <w:lang w:val="uk-UA"/>
        </w:rPr>
        <w:t>Iнформацiя про наглядову раду</w:t>
      </w:r>
      <w:r>
        <w:rPr>
          <w:rFonts w:ascii="Times New Roman" w:hAnsi="Times New Roman"/>
          <w:sz w:val="24"/>
          <w:szCs w:val="24"/>
          <w:lang w:val="uk-UA"/>
        </w:rPr>
        <w:t>:</w:t>
      </w:r>
      <w:r w:rsidRPr="002B7D23">
        <w:rPr>
          <w:rFonts w:ascii="Times New Roman" w:hAnsi="Times New Roman"/>
          <w:sz w:val="24"/>
          <w:szCs w:val="24"/>
          <w:lang w:val="uk-UA"/>
        </w:rPr>
        <w:t xml:space="preserve"> </w:t>
      </w:r>
    </w:p>
    <w:p w:rsidR="005C47EF" w:rsidRPr="00F73236" w:rsidRDefault="005C47EF" w:rsidP="005C47EF">
      <w:pPr>
        <w:jc w:val="both"/>
        <w:rPr>
          <w:rFonts w:ascii="Times New Roman" w:hAnsi="Times New Roman"/>
          <w:sz w:val="24"/>
          <w:szCs w:val="24"/>
          <w:lang w:val="uk-UA"/>
        </w:rPr>
      </w:pPr>
      <w:r w:rsidRPr="00F73236">
        <w:rPr>
          <w:rFonts w:ascii="Times New Roman" w:hAnsi="Times New Roman"/>
          <w:sz w:val="24"/>
          <w:szCs w:val="24"/>
          <w:lang w:val="uk-UA"/>
        </w:rPr>
        <w:t>Відповідно до чинної редакції Статуту Товариства (п.9.3.1), Наглядова рада Товариства є органом, що здійснює захист прав акціонерів Товариства і в межах компетенції, визначеної Статутом та чинним законодавством, контролює та регулює діяльність Директора</w:t>
      </w:r>
    </w:p>
    <w:p w:rsidR="005C47EF" w:rsidRPr="00F73236" w:rsidRDefault="005C47EF" w:rsidP="005C47EF">
      <w:pPr>
        <w:jc w:val="both"/>
        <w:rPr>
          <w:rFonts w:ascii="Times New Roman" w:hAnsi="Times New Roman"/>
          <w:sz w:val="24"/>
          <w:szCs w:val="24"/>
          <w:lang w:val="uk-UA"/>
        </w:rPr>
      </w:pPr>
      <w:r w:rsidRPr="00F73236">
        <w:rPr>
          <w:rFonts w:ascii="Times New Roman" w:hAnsi="Times New Roman"/>
          <w:sz w:val="24"/>
          <w:szCs w:val="24"/>
          <w:lang w:val="uk-UA"/>
        </w:rPr>
        <w:t xml:space="preserve">Членів наглядової ради обрано на загальних зборах акціонерів 25.04.2018 року (протокол загальних зборів акціонерів від 25.04.2018) </w:t>
      </w:r>
      <w:r>
        <w:rPr>
          <w:rFonts w:ascii="Times New Roman" w:hAnsi="Times New Roman"/>
          <w:sz w:val="24"/>
          <w:szCs w:val="24"/>
          <w:lang w:val="uk-UA"/>
        </w:rPr>
        <w:t>на 3 роки</w:t>
      </w:r>
      <w:r w:rsidRPr="00F73236">
        <w:rPr>
          <w:rFonts w:ascii="Times New Roman" w:hAnsi="Times New Roman"/>
          <w:sz w:val="24"/>
          <w:szCs w:val="24"/>
          <w:lang w:val="uk-UA"/>
        </w:rPr>
        <w:t xml:space="preserve">. </w:t>
      </w:r>
    </w:p>
    <w:p w:rsidR="005C47EF" w:rsidRPr="00F73236" w:rsidRDefault="005C47EF" w:rsidP="005C47EF">
      <w:pPr>
        <w:spacing w:after="0"/>
        <w:jc w:val="both"/>
        <w:rPr>
          <w:rFonts w:ascii="Times New Roman" w:hAnsi="Times New Roman"/>
          <w:sz w:val="24"/>
          <w:szCs w:val="24"/>
          <w:lang w:val="uk-UA"/>
        </w:rPr>
      </w:pPr>
      <w:r w:rsidRPr="00F73236">
        <w:rPr>
          <w:rFonts w:ascii="Times New Roman" w:hAnsi="Times New Roman"/>
          <w:sz w:val="24"/>
          <w:szCs w:val="24"/>
          <w:u w:val="single"/>
          <w:lang w:val="uk-UA"/>
        </w:rPr>
        <w:t xml:space="preserve">Персональний склад наглядової ради: </w:t>
      </w:r>
    </w:p>
    <w:p w:rsidR="005C47EF" w:rsidRPr="00F73236" w:rsidRDefault="005C47EF" w:rsidP="005C47EF">
      <w:pPr>
        <w:spacing w:after="0" w:line="240" w:lineRule="auto"/>
        <w:jc w:val="both"/>
        <w:rPr>
          <w:rFonts w:ascii="Times New Roman" w:hAnsi="Times New Roman"/>
          <w:sz w:val="24"/>
          <w:szCs w:val="24"/>
          <w:lang w:val="uk-UA"/>
        </w:rPr>
      </w:pPr>
      <w:r w:rsidRPr="00F73236">
        <w:rPr>
          <w:rFonts w:ascii="Times New Roman" w:hAnsi="Times New Roman"/>
          <w:sz w:val="24"/>
          <w:szCs w:val="24"/>
          <w:lang w:val="uk-UA"/>
        </w:rPr>
        <w:t>Член наглядової ради – Руденок Йосип Миколайович</w:t>
      </w:r>
    </w:p>
    <w:p w:rsidR="005C47EF" w:rsidRDefault="005C47EF" w:rsidP="005C47EF">
      <w:pPr>
        <w:spacing w:after="0" w:line="240" w:lineRule="auto"/>
        <w:jc w:val="both"/>
        <w:rPr>
          <w:rFonts w:ascii="Times New Roman" w:hAnsi="Times New Roman"/>
          <w:sz w:val="24"/>
          <w:szCs w:val="24"/>
          <w:lang w:val="uk-UA"/>
        </w:rPr>
      </w:pPr>
      <w:r w:rsidRPr="00F73236">
        <w:rPr>
          <w:rFonts w:ascii="Times New Roman" w:hAnsi="Times New Roman"/>
          <w:sz w:val="24"/>
          <w:szCs w:val="24"/>
          <w:lang w:val="uk-UA"/>
        </w:rPr>
        <w:t>Член наглядової ради – Герасименко Олександр Анатолійович</w:t>
      </w:r>
      <w:r w:rsidRPr="00487D6F">
        <w:rPr>
          <w:rFonts w:ascii="Times New Roman" w:hAnsi="Times New Roman"/>
          <w:sz w:val="24"/>
          <w:szCs w:val="24"/>
          <w:lang w:val="uk-UA"/>
        </w:rPr>
        <w:t xml:space="preserve"> </w:t>
      </w:r>
    </w:p>
    <w:p w:rsidR="005C47EF" w:rsidRPr="00F73236" w:rsidRDefault="005C47EF" w:rsidP="005C47EF">
      <w:pPr>
        <w:spacing w:after="0" w:line="240" w:lineRule="auto"/>
        <w:jc w:val="both"/>
        <w:rPr>
          <w:rFonts w:ascii="Times New Roman" w:hAnsi="Times New Roman"/>
          <w:sz w:val="24"/>
          <w:szCs w:val="24"/>
          <w:lang w:val="uk-UA"/>
        </w:rPr>
      </w:pPr>
      <w:r w:rsidRPr="00F73236">
        <w:rPr>
          <w:rFonts w:ascii="Times New Roman" w:hAnsi="Times New Roman"/>
          <w:sz w:val="24"/>
          <w:szCs w:val="24"/>
          <w:lang w:val="uk-UA"/>
        </w:rPr>
        <w:t>Член наглядової ради –</w:t>
      </w:r>
      <w:r>
        <w:rPr>
          <w:rFonts w:ascii="Times New Roman" w:hAnsi="Times New Roman"/>
          <w:sz w:val="24"/>
          <w:szCs w:val="24"/>
          <w:lang w:val="uk-UA"/>
        </w:rPr>
        <w:t xml:space="preserve"> </w:t>
      </w:r>
      <w:r w:rsidRPr="00F73236">
        <w:rPr>
          <w:rFonts w:ascii="Times New Roman" w:hAnsi="Times New Roman"/>
          <w:sz w:val="24"/>
          <w:szCs w:val="24"/>
          <w:lang w:val="uk-UA"/>
        </w:rPr>
        <w:t>Глиняний Андрій Олександрович</w:t>
      </w:r>
    </w:p>
    <w:p w:rsidR="005C47EF" w:rsidRPr="00F73236" w:rsidRDefault="005C47EF" w:rsidP="005C47EF">
      <w:pPr>
        <w:spacing w:before="240"/>
        <w:jc w:val="both"/>
        <w:rPr>
          <w:rFonts w:ascii="Times New Roman" w:hAnsi="Times New Roman"/>
          <w:sz w:val="24"/>
          <w:szCs w:val="24"/>
          <w:lang w:val="uk-UA"/>
        </w:rPr>
      </w:pPr>
      <w:r w:rsidRPr="00F73236">
        <w:rPr>
          <w:rFonts w:ascii="Times New Roman" w:hAnsi="Times New Roman"/>
          <w:sz w:val="24"/>
          <w:szCs w:val="24"/>
          <w:lang w:val="uk-UA"/>
        </w:rPr>
        <w:t>Член наглядової Член наглядової ради – ради ПІБ Глиняний Андрій Олександрович на засіданні наглядової ради обраний Головою Наглядової ради (протокол Наглядової ради від 25.04.2018р.)</w:t>
      </w:r>
    </w:p>
    <w:p w:rsidR="005C47EF" w:rsidRDefault="005C47EF" w:rsidP="005C47EF">
      <w:pPr>
        <w:spacing w:before="240"/>
        <w:jc w:val="both"/>
        <w:rPr>
          <w:rFonts w:ascii="Times New Roman" w:hAnsi="Times New Roman"/>
          <w:sz w:val="24"/>
          <w:szCs w:val="24"/>
          <w:lang w:val="uk-UA"/>
        </w:rPr>
      </w:pPr>
      <w:r w:rsidRPr="00F73236">
        <w:rPr>
          <w:rFonts w:ascii="Times New Roman" w:hAnsi="Times New Roman"/>
          <w:sz w:val="24"/>
          <w:szCs w:val="24"/>
          <w:lang w:val="uk-UA"/>
        </w:rPr>
        <w:t>Спеціальні вимоги до членів наглядової ради згідно Статуту: відсутні.</w:t>
      </w:r>
    </w:p>
    <w:p w:rsidR="005C47EF" w:rsidRPr="00F73236" w:rsidRDefault="005C47EF" w:rsidP="005C47EF">
      <w:pPr>
        <w:spacing w:before="240"/>
        <w:jc w:val="both"/>
        <w:rPr>
          <w:rFonts w:ascii="Times New Roman" w:hAnsi="Times New Roman"/>
          <w:sz w:val="24"/>
          <w:szCs w:val="24"/>
          <w:lang w:val="uk-UA"/>
        </w:rPr>
      </w:pPr>
      <w:r>
        <w:rPr>
          <w:rFonts w:ascii="Times New Roman" w:hAnsi="Times New Roman"/>
          <w:sz w:val="24"/>
          <w:szCs w:val="24"/>
          <w:lang w:val="uk-UA"/>
        </w:rPr>
        <w:t>В звітному періоді нові члени наглядової ради не обиралися.</w:t>
      </w:r>
    </w:p>
    <w:p w:rsidR="005C47EF" w:rsidRPr="00F73236" w:rsidRDefault="005C47EF" w:rsidP="005C47EF">
      <w:pPr>
        <w:spacing w:after="0"/>
        <w:jc w:val="both"/>
        <w:rPr>
          <w:rFonts w:ascii="Times New Roman" w:hAnsi="Times New Roman"/>
          <w:sz w:val="24"/>
          <w:szCs w:val="24"/>
          <w:u w:val="single"/>
          <w:lang w:val="uk-UA"/>
        </w:rPr>
      </w:pPr>
      <w:r w:rsidRPr="00F73236">
        <w:rPr>
          <w:rFonts w:ascii="Times New Roman" w:hAnsi="Times New Roman"/>
          <w:sz w:val="24"/>
          <w:szCs w:val="24"/>
          <w:u w:val="single"/>
          <w:lang w:val="uk-UA"/>
        </w:rPr>
        <w:t>Інформація про засідання наглядової ради.</w:t>
      </w:r>
    </w:p>
    <w:p w:rsidR="005C47EF" w:rsidRPr="00F73236" w:rsidRDefault="005C47EF" w:rsidP="005C47EF">
      <w:pPr>
        <w:spacing w:after="0" w:line="240" w:lineRule="auto"/>
        <w:jc w:val="both"/>
        <w:rPr>
          <w:rFonts w:ascii="Times New Roman" w:hAnsi="Times New Roman"/>
          <w:sz w:val="24"/>
          <w:szCs w:val="24"/>
          <w:lang w:val="uk-UA"/>
        </w:rPr>
      </w:pPr>
      <w:r>
        <w:rPr>
          <w:rFonts w:ascii="Times New Roman" w:hAnsi="Times New Roman"/>
          <w:sz w:val="24"/>
          <w:szCs w:val="24"/>
          <w:lang w:val="uk-UA"/>
        </w:rPr>
        <w:t>За 2020</w:t>
      </w:r>
      <w:r w:rsidRPr="00F73236">
        <w:rPr>
          <w:rFonts w:ascii="Times New Roman" w:hAnsi="Times New Roman"/>
          <w:sz w:val="24"/>
          <w:szCs w:val="24"/>
          <w:lang w:val="uk-UA"/>
        </w:rPr>
        <w:t xml:space="preserve"> рік наглядовою радою товариства проводилися засідання Наглядової ради по мірі необхідності. На засіданнях розглядались наступні питання:</w:t>
      </w:r>
    </w:p>
    <w:p w:rsidR="005C47EF" w:rsidRPr="00694AE6" w:rsidRDefault="005C47EF" w:rsidP="005C47EF">
      <w:pPr>
        <w:pStyle w:val="a7"/>
        <w:numPr>
          <w:ilvl w:val="0"/>
          <w:numId w:val="6"/>
        </w:numPr>
        <w:spacing w:after="0" w:line="240" w:lineRule="auto"/>
        <w:jc w:val="both"/>
        <w:rPr>
          <w:rFonts w:ascii="Times New Roman" w:hAnsi="Times New Roman"/>
          <w:sz w:val="24"/>
          <w:szCs w:val="24"/>
          <w:lang w:val="uk-UA"/>
        </w:rPr>
      </w:pPr>
      <w:r w:rsidRPr="00694AE6">
        <w:rPr>
          <w:rFonts w:ascii="Times New Roman" w:hAnsi="Times New Roman"/>
          <w:sz w:val="24"/>
          <w:szCs w:val="24"/>
          <w:lang w:val="uk-UA"/>
        </w:rPr>
        <w:t>03.03.2020 - підготовка до проведення  загальних зборах акціонерів, затвердження проекту порядку денного та порядку денного загальних зборів акціонерів та проектів рішень щодо нього, призначення реєстраційної комісії для проведення реєстрації на загальних зборах акціонерів, визначення дати складання переліку акціонерів, яким будуть надсилатися повідомлення про збори, Про затвердження тексту повідомлення про проведення загальних зборів акціонерів Товариства</w:t>
      </w:r>
    </w:p>
    <w:p w:rsidR="005C47EF" w:rsidRPr="00694AE6" w:rsidRDefault="005C47EF" w:rsidP="005C47EF">
      <w:pPr>
        <w:pStyle w:val="a7"/>
        <w:numPr>
          <w:ilvl w:val="0"/>
          <w:numId w:val="6"/>
        </w:numPr>
        <w:spacing w:after="0" w:line="240" w:lineRule="auto"/>
        <w:jc w:val="both"/>
        <w:rPr>
          <w:rFonts w:ascii="Times New Roman" w:hAnsi="Times New Roman"/>
          <w:sz w:val="24"/>
          <w:szCs w:val="24"/>
          <w:lang w:val="uk-UA"/>
        </w:rPr>
      </w:pPr>
      <w:r w:rsidRPr="00694AE6">
        <w:rPr>
          <w:rFonts w:ascii="Times New Roman" w:hAnsi="Times New Roman"/>
          <w:sz w:val="24"/>
          <w:szCs w:val="24"/>
          <w:lang w:val="uk-UA"/>
        </w:rPr>
        <w:t>10.04.2020  прийняття рішення про скасування загальних зборів акціонерів в зв’язку з поширенням коронавірусної хвороби</w:t>
      </w:r>
    </w:p>
    <w:p w:rsidR="005C47EF" w:rsidRPr="00CB3A50" w:rsidRDefault="005C47EF" w:rsidP="005C47EF">
      <w:pPr>
        <w:pStyle w:val="a7"/>
        <w:numPr>
          <w:ilvl w:val="0"/>
          <w:numId w:val="6"/>
        </w:numPr>
        <w:spacing w:after="0" w:line="240" w:lineRule="auto"/>
        <w:jc w:val="both"/>
        <w:rPr>
          <w:rFonts w:ascii="Times New Roman" w:hAnsi="Times New Roman"/>
          <w:sz w:val="24"/>
          <w:szCs w:val="24"/>
          <w:lang w:val="uk-UA"/>
        </w:rPr>
      </w:pPr>
      <w:r w:rsidRPr="00694AE6">
        <w:rPr>
          <w:rFonts w:ascii="Times New Roman" w:hAnsi="Times New Roman"/>
          <w:sz w:val="24"/>
          <w:szCs w:val="24"/>
          <w:lang w:val="uk-UA"/>
        </w:rPr>
        <w:t>24.11.2020 - підготовка до проведення  загальних зборах акціонерів, затвердження</w:t>
      </w:r>
      <w:r w:rsidRPr="00487D6F">
        <w:rPr>
          <w:rFonts w:ascii="Times New Roman" w:hAnsi="Times New Roman"/>
          <w:sz w:val="24"/>
          <w:szCs w:val="24"/>
          <w:lang w:val="uk-UA"/>
        </w:rPr>
        <w:t xml:space="preserve"> проекту порядку ден</w:t>
      </w:r>
      <w:r w:rsidRPr="00CB3A50">
        <w:rPr>
          <w:rFonts w:ascii="Times New Roman" w:hAnsi="Times New Roman"/>
          <w:sz w:val="24"/>
          <w:szCs w:val="24"/>
          <w:lang w:val="uk-UA"/>
        </w:rPr>
        <w:t>ного та порядку денного загальних зборів акціонерів та проектів рішень щодо нього</w:t>
      </w:r>
      <w:r>
        <w:rPr>
          <w:rFonts w:ascii="Times New Roman" w:hAnsi="Times New Roman"/>
          <w:sz w:val="24"/>
          <w:szCs w:val="24"/>
          <w:lang w:val="uk-UA"/>
        </w:rPr>
        <w:t>,</w:t>
      </w:r>
      <w:r w:rsidRPr="00CB3A50">
        <w:rPr>
          <w:rFonts w:ascii="Times New Roman" w:hAnsi="Times New Roman"/>
          <w:sz w:val="24"/>
          <w:szCs w:val="24"/>
          <w:lang w:val="uk-UA"/>
        </w:rPr>
        <w:t xml:space="preserve"> </w:t>
      </w:r>
      <w:r w:rsidRPr="00F73236">
        <w:rPr>
          <w:rFonts w:ascii="Times New Roman" w:hAnsi="Times New Roman"/>
          <w:sz w:val="24"/>
          <w:szCs w:val="24"/>
          <w:lang w:val="uk-UA"/>
        </w:rPr>
        <w:t>призначення реєстраційної комісії для проведення реєстрації на загальних зборах акціонерів</w:t>
      </w:r>
      <w:r>
        <w:rPr>
          <w:rFonts w:ascii="Times New Roman" w:hAnsi="Times New Roman"/>
          <w:sz w:val="24"/>
          <w:szCs w:val="24"/>
          <w:lang w:val="uk-UA"/>
        </w:rPr>
        <w:t>, визначення дати складання переліку акціонерів, яким будуть надсилатися повідомлення про збори, Про затвердження тексту повідомлення про проведення загальних зборів акціонерів Товариства</w:t>
      </w:r>
    </w:p>
    <w:p w:rsidR="005C47EF" w:rsidRDefault="005C47EF" w:rsidP="005C47EF">
      <w:pPr>
        <w:pStyle w:val="a7"/>
        <w:spacing w:after="0" w:line="240" w:lineRule="auto"/>
        <w:jc w:val="both"/>
        <w:rPr>
          <w:rFonts w:ascii="Times New Roman" w:hAnsi="Times New Roman"/>
          <w:sz w:val="24"/>
          <w:szCs w:val="24"/>
          <w:lang w:val="uk-UA"/>
        </w:rPr>
      </w:pPr>
    </w:p>
    <w:p w:rsidR="005C47EF" w:rsidRPr="00F73236" w:rsidRDefault="005C47EF" w:rsidP="005C47EF">
      <w:pPr>
        <w:spacing w:after="0"/>
        <w:jc w:val="both"/>
        <w:rPr>
          <w:rFonts w:ascii="Times New Roman" w:hAnsi="Times New Roman"/>
          <w:sz w:val="24"/>
          <w:szCs w:val="24"/>
          <w:lang w:val="uk-UA" w:eastAsia="ru-RU"/>
        </w:rPr>
      </w:pPr>
      <w:r w:rsidRPr="00F73236">
        <w:rPr>
          <w:rStyle w:val="FontStyle18"/>
          <w:sz w:val="24"/>
          <w:szCs w:val="24"/>
          <w:lang w:val="uk-UA"/>
        </w:rPr>
        <w:t xml:space="preserve">Рішення наглядової ради приймається простою більшістю голосів членів наглядової ради, які беруть участь у засіданні. </w:t>
      </w:r>
      <w:r w:rsidRPr="00F73236">
        <w:rPr>
          <w:rFonts w:ascii="Times New Roman" w:hAnsi="Times New Roman"/>
          <w:sz w:val="24"/>
          <w:szCs w:val="24"/>
          <w:lang w:val="uk-UA" w:eastAsia="ru-RU"/>
        </w:rPr>
        <w:t>Згідно п. 9.3.16 Статуту н</w:t>
      </w:r>
      <w:r w:rsidRPr="00F73236">
        <w:rPr>
          <w:rStyle w:val="FontStyle18"/>
          <w:sz w:val="24"/>
          <w:szCs w:val="24"/>
          <w:lang w:val="uk-UA"/>
        </w:rPr>
        <w:t>а засіданні наглядової ради кожний член наглядової ради має один голос. У разі розподілу голосів порівну голос голови є вирішальним</w:t>
      </w:r>
    </w:p>
    <w:p w:rsidR="005C47EF" w:rsidRPr="00F73236" w:rsidRDefault="005C47EF" w:rsidP="005C47EF">
      <w:pPr>
        <w:spacing w:after="0"/>
        <w:jc w:val="both"/>
        <w:rPr>
          <w:rFonts w:ascii="Times New Roman" w:hAnsi="Times New Roman"/>
          <w:sz w:val="24"/>
          <w:szCs w:val="24"/>
          <w:lang w:val="uk-UA" w:eastAsia="ru-RU"/>
        </w:rPr>
      </w:pPr>
      <w:r w:rsidRPr="00F73236">
        <w:rPr>
          <w:rFonts w:ascii="Times New Roman" w:hAnsi="Times New Roman"/>
          <w:sz w:val="24"/>
          <w:szCs w:val="24"/>
          <w:lang w:val="uk-UA" w:eastAsia="ru-RU"/>
        </w:rPr>
        <w:t>Наглядова рада виконує поставлені цілі. Засідання проводяться своєчасно по мірі необхідності.</w:t>
      </w:r>
    </w:p>
    <w:p w:rsidR="005C47EF" w:rsidRPr="00F73236" w:rsidRDefault="005C47EF" w:rsidP="005C47EF">
      <w:pPr>
        <w:jc w:val="both"/>
        <w:rPr>
          <w:rFonts w:ascii="Times New Roman" w:hAnsi="Times New Roman"/>
          <w:sz w:val="24"/>
          <w:szCs w:val="24"/>
          <w:lang w:val="uk-UA"/>
        </w:rPr>
      </w:pPr>
      <w:r w:rsidRPr="00F73236">
        <w:rPr>
          <w:rFonts w:ascii="Times New Roman" w:hAnsi="Times New Roman"/>
          <w:sz w:val="24"/>
          <w:szCs w:val="24"/>
          <w:lang w:val="uk-UA"/>
        </w:rPr>
        <w:t xml:space="preserve">Члени наглядової ради не отримують винагороду. </w:t>
      </w:r>
    </w:p>
    <w:p w:rsidR="005C47EF" w:rsidRPr="00F73236" w:rsidRDefault="005C47EF" w:rsidP="005C47EF">
      <w:pPr>
        <w:spacing w:after="0"/>
        <w:jc w:val="both"/>
        <w:rPr>
          <w:rFonts w:ascii="Times New Roman" w:hAnsi="Times New Roman"/>
          <w:sz w:val="24"/>
          <w:szCs w:val="24"/>
          <w:lang w:val="uk-UA"/>
        </w:rPr>
      </w:pPr>
      <w:r w:rsidRPr="00F73236">
        <w:rPr>
          <w:rFonts w:ascii="Times New Roman" w:hAnsi="Times New Roman"/>
          <w:b/>
          <w:i/>
          <w:sz w:val="24"/>
          <w:szCs w:val="24"/>
          <w:u w:val="single"/>
          <w:lang w:val="uk-UA"/>
        </w:rPr>
        <w:t>Iнформацiя про виконавчий орган:</w:t>
      </w:r>
      <w:r w:rsidRPr="00F73236">
        <w:rPr>
          <w:rFonts w:ascii="Times New Roman" w:hAnsi="Times New Roman"/>
          <w:sz w:val="24"/>
          <w:szCs w:val="24"/>
          <w:lang w:val="uk-UA"/>
        </w:rPr>
        <w:t xml:space="preserve"> </w:t>
      </w:r>
    </w:p>
    <w:p w:rsidR="005C47EF" w:rsidRPr="00F73236" w:rsidRDefault="005C47EF" w:rsidP="005C47EF">
      <w:pPr>
        <w:jc w:val="both"/>
        <w:rPr>
          <w:rFonts w:ascii="Times New Roman" w:hAnsi="Times New Roman"/>
          <w:sz w:val="24"/>
          <w:szCs w:val="24"/>
          <w:lang w:val="uk-UA"/>
        </w:rPr>
      </w:pPr>
      <w:r w:rsidRPr="00F73236">
        <w:rPr>
          <w:rFonts w:ascii="Times New Roman" w:hAnsi="Times New Roman"/>
          <w:sz w:val="24"/>
          <w:szCs w:val="24"/>
          <w:lang w:val="uk-UA"/>
        </w:rPr>
        <w:t xml:space="preserve">Згідно п. 9.4.1 Статуту Директор Товариства є одноосібним виконавчим органом, який в межах компетенції, визначеної Статутом, здійснює управління поточною діяльністю Товариства. </w:t>
      </w:r>
      <w:r w:rsidRPr="00F73236">
        <w:rPr>
          <w:rFonts w:ascii="Times New Roman" w:hAnsi="Times New Roman"/>
          <w:sz w:val="24"/>
          <w:szCs w:val="24"/>
          <w:lang w:val="uk-UA"/>
        </w:rPr>
        <w:lastRenderedPageBreak/>
        <w:t>Директор підзвітний Загальним зборам акціонерів і Наглядовій раді, він організує виконання їх рішень.</w:t>
      </w:r>
    </w:p>
    <w:p w:rsidR="005C47EF" w:rsidRPr="00F73236" w:rsidRDefault="005C47EF" w:rsidP="005C47EF">
      <w:pPr>
        <w:jc w:val="both"/>
        <w:rPr>
          <w:rFonts w:ascii="Times New Roman" w:hAnsi="Times New Roman"/>
          <w:sz w:val="24"/>
          <w:szCs w:val="24"/>
          <w:lang w:val="uk-UA"/>
        </w:rPr>
      </w:pPr>
      <w:r w:rsidRPr="00F73236">
        <w:rPr>
          <w:rFonts w:ascii="Times New Roman" w:hAnsi="Times New Roman"/>
          <w:sz w:val="24"/>
          <w:szCs w:val="24"/>
          <w:lang w:val="uk-UA"/>
        </w:rPr>
        <w:t xml:space="preserve">Зміни в складі виконавчого органу в звітному періоді не відбувалися. </w:t>
      </w:r>
    </w:p>
    <w:p w:rsidR="005C47EF" w:rsidRDefault="005C47EF" w:rsidP="005C47EF">
      <w:pPr>
        <w:jc w:val="both"/>
        <w:rPr>
          <w:rStyle w:val="FontStyle18"/>
          <w:sz w:val="24"/>
          <w:szCs w:val="24"/>
          <w:lang w:val="uk-UA"/>
        </w:rPr>
      </w:pPr>
      <w:r w:rsidRPr="00F73236">
        <w:rPr>
          <w:rFonts w:ascii="Times New Roman" w:hAnsi="Times New Roman"/>
          <w:sz w:val="24"/>
          <w:szCs w:val="24"/>
          <w:lang w:val="uk-UA"/>
        </w:rPr>
        <w:t>Директор Глиняний Олександр Іванович обраний на посаду рішенням наглядової ради (протокол вiд 14.04.2017)</w:t>
      </w:r>
      <w:r w:rsidRPr="00F73236">
        <w:rPr>
          <w:rStyle w:val="FontStyle18"/>
          <w:sz w:val="24"/>
          <w:szCs w:val="24"/>
          <w:lang w:val="uk-UA"/>
        </w:rPr>
        <w:t xml:space="preserve"> на 5 років.</w:t>
      </w:r>
      <w:r>
        <w:rPr>
          <w:rStyle w:val="FontStyle18"/>
          <w:sz w:val="24"/>
          <w:szCs w:val="24"/>
          <w:lang w:val="uk-UA"/>
        </w:rPr>
        <w:t xml:space="preserve"> </w:t>
      </w:r>
    </w:p>
    <w:p w:rsidR="005C47EF" w:rsidRPr="00CB0F87" w:rsidRDefault="005C47EF" w:rsidP="005C47EF">
      <w:pPr>
        <w:jc w:val="both"/>
        <w:rPr>
          <w:rFonts w:ascii="Times New Roman" w:hAnsi="Times New Roman"/>
          <w:sz w:val="24"/>
          <w:szCs w:val="24"/>
          <w:lang w:val="uk-UA"/>
        </w:rPr>
      </w:pPr>
      <w:r w:rsidRPr="00CB0F87">
        <w:rPr>
          <w:rFonts w:ascii="Times New Roman" w:hAnsi="Times New Roman"/>
          <w:b/>
          <w:sz w:val="24"/>
          <w:szCs w:val="24"/>
        </w:rPr>
        <w:t>5</w:t>
      </w:r>
      <w:r>
        <w:rPr>
          <w:rFonts w:ascii="Times New Roman" w:hAnsi="Times New Roman"/>
          <w:b/>
          <w:sz w:val="24"/>
          <w:szCs w:val="24"/>
          <w:lang w:val="uk-UA"/>
        </w:rPr>
        <w:t>.</w:t>
      </w:r>
      <w:r w:rsidRPr="00CB0F87">
        <w:rPr>
          <w:rFonts w:ascii="Times New Roman" w:hAnsi="Times New Roman"/>
          <w:b/>
          <w:sz w:val="24"/>
          <w:szCs w:val="24"/>
        </w:rPr>
        <w:t xml:space="preserve"> </w:t>
      </w:r>
      <w:r w:rsidRPr="00CB0F87">
        <w:rPr>
          <w:rFonts w:ascii="Times New Roman" w:hAnsi="Times New Roman"/>
          <w:b/>
          <w:sz w:val="24"/>
          <w:szCs w:val="24"/>
          <w:lang w:val="uk-UA"/>
        </w:rPr>
        <w:t>О</w:t>
      </w:r>
      <w:r w:rsidRPr="00CB0F87">
        <w:rPr>
          <w:rFonts w:ascii="Times New Roman" w:hAnsi="Times New Roman"/>
          <w:b/>
          <w:sz w:val="24"/>
          <w:szCs w:val="24"/>
        </w:rPr>
        <w:t xml:space="preserve">пис основних характеристик систем внутрiшнього контролю i управлiння ризиками </w:t>
      </w:r>
    </w:p>
    <w:p w:rsidR="005C47EF" w:rsidRDefault="005C47EF" w:rsidP="005C47EF">
      <w:pPr>
        <w:jc w:val="both"/>
        <w:rPr>
          <w:rFonts w:ascii="Times New Roman" w:hAnsi="Times New Roman"/>
          <w:sz w:val="24"/>
          <w:szCs w:val="24"/>
          <w:lang w:val="uk-UA"/>
        </w:rPr>
      </w:pPr>
      <w:r w:rsidRPr="003078AB">
        <w:rPr>
          <w:rFonts w:ascii="Times New Roman" w:hAnsi="Times New Roman"/>
          <w:sz w:val="24"/>
          <w:szCs w:val="24"/>
          <w:lang w:val="uk-UA"/>
        </w:rPr>
        <w:t>Окрем</w:t>
      </w:r>
      <w:r>
        <w:rPr>
          <w:rFonts w:ascii="Times New Roman" w:hAnsi="Times New Roman"/>
          <w:sz w:val="24"/>
          <w:szCs w:val="24"/>
          <w:lang w:val="uk-UA"/>
        </w:rPr>
        <w:t>ий</w:t>
      </w:r>
      <w:r w:rsidRPr="003078AB">
        <w:rPr>
          <w:rFonts w:ascii="Times New Roman" w:hAnsi="Times New Roman"/>
          <w:sz w:val="24"/>
          <w:szCs w:val="24"/>
          <w:lang w:val="uk-UA"/>
        </w:rPr>
        <w:t xml:space="preserve"> підрозділ, який би здійснював внутрішній контроль та управління ризиками на підприємстві </w:t>
      </w:r>
      <w:r>
        <w:rPr>
          <w:rFonts w:ascii="Times New Roman" w:hAnsi="Times New Roman"/>
          <w:sz w:val="24"/>
          <w:szCs w:val="24"/>
          <w:lang w:val="uk-UA"/>
        </w:rPr>
        <w:t>відсутній. С</w:t>
      </w:r>
      <w:r w:rsidRPr="003078AB">
        <w:rPr>
          <w:rFonts w:ascii="Times New Roman" w:hAnsi="Times New Roman"/>
          <w:sz w:val="24"/>
          <w:szCs w:val="24"/>
          <w:lang w:val="uk-UA"/>
        </w:rPr>
        <w:t>пеціального документу</w:t>
      </w:r>
      <w:r>
        <w:rPr>
          <w:rFonts w:ascii="Times New Roman" w:hAnsi="Times New Roman"/>
          <w:sz w:val="24"/>
          <w:szCs w:val="24"/>
          <w:lang w:val="uk-UA"/>
        </w:rPr>
        <w:t xml:space="preserve"> (положення)</w:t>
      </w:r>
      <w:r w:rsidRPr="003078AB">
        <w:rPr>
          <w:rFonts w:ascii="Times New Roman" w:hAnsi="Times New Roman"/>
          <w:sz w:val="24"/>
          <w:szCs w:val="24"/>
          <w:lang w:val="uk-UA"/>
        </w:rPr>
        <w:t>, яким би описувалися характеристики систем внутрішнього контролю та управління ризиками не створено та не затверджено</w:t>
      </w:r>
      <w:r>
        <w:rPr>
          <w:rFonts w:ascii="Times New Roman" w:hAnsi="Times New Roman"/>
          <w:sz w:val="24"/>
          <w:szCs w:val="24"/>
          <w:lang w:val="uk-UA"/>
        </w:rPr>
        <w:t xml:space="preserve">, проте в господарській діяльності та корпоративному управлінні Товариство керується нормами чинного законодавства, Статутом, </w:t>
      </w:r>
      <w:r w:rsidRPr="00F73236">
        <w:rPr>
          <w:rFonts w:ascii="Times New Roman" w:hAnsi="Times New Roman"/>
          <w:sz w:val="24"/>
          <w:szCs w:val="24"/>
          <w:lang w:val="uk-UA"/>
        </w:rPr>
        <w:t>Положенням про загальні збори акціонерів, Положенням про Наглядову раду, та іншими внутрішніми документами. Статут та Положення затверджені загальними зборами акціонерів (протокол від 14.04.2017 року)</w:t>
      </w:r>
      <w:r w:rsidRPr="00F73236">
        <w:t>.</w:t>
      </w:r>
      <w:r>
        <w:rPr>
          <w:lang w:val="uk-UA"/>
        </w:rPr>
        <w:t xml:space="preserve"> </w:t>
      </w:r>
      <w:r>
        <w:t xml:space="preserve"> </w:t>
      </w:r>
    </w:p>
    <w:p w:rsidR="005C47EF" w:rsidRDefault="005C47EF" w:rsidP="005C47EF">
      <w:pPr>
        <w:spacing w:after="0"/>
        <w:jc w:val="both"/>
        <w:rPr>
          <w:rFonts w:ascii="Times New Roman" w:hAnsi="Times New Roman"/>
          <w:sz w:val="24"/>
          <w:szCs w:val="24"/>
          <w:lang w:val="uk-UA"/>
        </w:rPr>
      </w:pPr>
      <w:r w:rsidRPr="001F6ECC">
        <w:rPr>
          <w:rFonts w:ascii="Times New Roman" w:hAnsi="Times New Roman"/>
          <w:sz w:val="24"/>
          <w:szCs w:val="24"/>
          <w:u w:val="single"/>
          <w:lang w:val="uk-UA"/>
        </w:rPr>
        <w:t>Система внутр</w:t>
      </w:r>
      <w:r w:rsidRPr="001F6ECC">
        <w:rPr>
          <w:rFonts w:ascii="Times New Roman" w:hAnsi="Times New Roman"/>
          <w:sz w:val="24"/>
          <w:szCs w:val="24"/>
          <w:u w:val="single"/>
        </w:rPr>
        <w:t>i</w:t>
      </w:r>
      <w:r w:rsidRPr="001F6ECC">
        <w:rPr>
          <w:rFonts w:ascii="Times New Roman" w:hAnsi="Times New Roman"/>
          <w:sz w:val="24"/>
          <w:szCs w:val="24"/>
          <w:u w:val="single"/>
          <w:lang w:val="uk-UA"/>
        </w:rPr>
        <w:t>шнього контролю</w:t>
      </w:r>
      <w:r w:rsidRPr="00216E7D">
        <w:rPr>
          <w:rFonts w:ascii="Times New Roman" w:hAnsi="Times New Roman"/>
          <w:sz w:val="24"/>
          <w:szCs w:val="24"/>
          <w:lang w:val="uk-UA"/>
        </w:rPr>
        <w:t xml:space="preserve"> є важливою складовою системи управління підприємством</w:t>
      </w:r>
      <w:r>
        <w:rPr>
          <w:rFonts w:ascii="Times New Roman" w:hAnsi="Times New Roman"/>
          <w:sz w:val="24"/>
          <w:szCs w:val="24"/>
          <w:lang w:val="uk-UA"/>
        </w:rPr>
        <w:t>.</w:t>
      </w:r>
    </w:p>
    <w:p w:rsidR="005C47EF" w:rsidRPr="00216E7D" w:rsidRDefault="005C47EF" w:rsidP="005C47EF">
      <w:pPr>
        <w:pStyle w:val="a8"/>
        <w:ind w:left="0" w:right="-85"/>
        <w:jc w:val="both"/>
        <w:rPr>
          <w:rFonts w:ascii="Times New Roman" w:hAnsi="Times New Roman"/>
          <w:sz w:val="24"/>
          <w:szCs w:val="24"/>
          <w:lang w:val="uk-UA"/>
        </w:rPr>
      </w:pPr>
      <w:r w:rsidRPr="00216E7D">
        <w:rPr>
          <w:rFonts w:ascii="Times New Roman" w:hAnsi="Times New Roman"/>
          <w:sz w:val="24"/>
          <w:szCs w:val="24"/>
          <w:lang w:val="uk-UA"/>
        </w:rPr>
        <w:t>При здійсненні внутрішнього контролю використовуються різні методи, вони включають в себе такі елементи, як:</w:t>
      </w:r>
    </w:p>
    <w:p w:rsidR="005C47EF" w:rsidRPr="0029048E" w:rsidRDefault="005C47EF" w:rsidP="005C47EF">
      <w:pPr>
        <w:pStyle w:val="a7"/>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sidRPr="0029048E">
        <w:rPr>
          <w:rFonts w:ascii="Times New Roman" w:hAnsi="Times New Roman"/>
          <w:sz w:val="24"/>
          <w:szCs w:val="24"/>
          <w:lang w:val="uk-UA"/>
        </w:rPr>
        <w:t>авторизація та підтвердження (підписання, санкціонування, затвердження);</w:t>
      </w:r>
    </w:p>
    <w:p w:rsidR="005C47EF" w:rsidRPr="0029048E" w:rsidRDefault="005C47EF" w:rsidP="005C47EF">
      <w:pPr>
        <w:pStyle w:val="a7"/>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sidRPr="0029048E">
        <w:rPr>
          <w:rFonts w:ascii="Times New Roman" w:hAnsi="Times New Roman"/>
          <w:sz w:val="24"/>
          <w:szCs w:val="24"/>
          <w:lang w:val="uk-UA"/>
        </w:rPr>
        <w:t>розподіл обов’язків та повноважень, ротація персоналу (щодо прийняття рішень, здійснення господарської операції та контроль за нею);</w:t>
      </w:r>
    </w:p>
    <w:p w:rsidR="005C47EF" w:rsidRPr="0029048E" w:rsidRDefault="005C47EF" w:rsidP="005C47EF">
      <w:pPr>
        <w:pStyle w:val="a7"/>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sidRPr="0029048E">
        <w:rPr>
          <w:rFonts w:ascii="Times New Roman" w:hAnsi="Times New Roman"/>
          <w:sz w:val="24"/>
          <w:szCs w:val="24"/>
          <w:lang w:val="uk-UA"/>
        </w:rPr>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rsidR="005C47EF" w:rsidRPr="0029048E" w:rsidRDefault="005C47EF" w:rsidP="005C47EF">
      <w:pPr>
        <w:pStyle w:val="a7"/>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sidRPr="0029048E">
        <w:rPr>
          <w:rFonts w:ascii="Times New Roman" w:hAnsi="Times New Roman"/>
          <w:sz w:val="24"/>
          <w:szCs w:val="24"/>
          <w:lang w:val="uk-UA"/>
        </w:rPr>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rsidR="005C47EF" w:rsidRPr="0029048E" w:rsidRDefault="005C47EF" w:rsidP="005C47EF">
      <w:pPr>
        <w:pStyle w:val="a7"/>
        <w:widowControl w:val="0"/>
        <w:numPr>
          <w:ilvl w:val="0"/>
          <w:numId w:val="2"/>
        </w:numPr>
        <w:tabs>
          <w:tab w:val="left" w:pos="0"/>
        </w:tabs>
        <w:autoSpaceDE w:val="0"/>
        <w:autoSpaceDN w:val="0"/>
        <w:spacing w:after="0" w:line="240" w:lineRule="auto"/>
        <w:ind w:left="284" w:right="-85" w:hanging="284"/>
        <w:jc w:val="both"/>
        <w:rPr>
          <w:rFonts w:ascii="Times New Roman" w:hAnsi="Times New Roman"/>
          <w:sz w:val="24"/>
          <w:szCs w:val="24"/>
          <w:lang w:val="uk-UA"/>
        </w:rPr>
      </w:pPr>
      <w:r w:rsidRPr="0029048E">
        <w:rPr>
          <w:rFonts w:ascii="Times New Roman" w:hAnsi="Times New Roman"/>
          <w:sz w:val="24"/>
          <w:szCs w:val="24"/>
          <w:lang w:val="uk-UA"/>
        </w:rPr>
        <w:t>інші правила та процедури.</w:t>
      </w:r>
    </w:p>
    <w:p w:rsidR="005C47EF" w:rsidRDefault="005C47EF" w:rsidP="005C47EF">
      <w:pPr>
        <w:pStyle w:val="a8"/>
        <w:spacing w:before="160" w:after="240" w:line="244" w:lineRule="auto"/>
        <w:ind w:left="0" w:right="-83"/>
        <w:jc w:val="both"/>
        <w:rPr>
          <w:rFonts w:ascii="Times New Roman" w:hAnsi="Times New Roman"/>
          <w:sz w:val="24"/>
          <w:szCs w:val="24"/>
          <w:lang w:val="uk-UA"/>
        </w:rPr>
      </w:pPr>
      <w:r w:rsidRPr="00216E7D">
        <w:rPr>
          <w:rFonts w:ascii="Times New Roman" w:hAnsi="Times New Roman"/>
          <w:sz w:val="24"/>
          <w:szCs w:val="24"/>
          <w:lang w:val="uk-UA"/>
        </w:rPr>
        <w:t>Всі  перераховані  вище  заходи контролю  становлять  єдину  систему  і  використовуються  в  цілях управління підприємством.</w:t>
      </w:r>
    </w:p>
    <w:p w:rsidR="005C47EF" w:rsidRDefault="005C47EF" w:rsidP="005C47EF">
      <w:pPr>
        <w:pStyle w:val="a8"/>
        <w:ind w:left="0" w:right="-85"/>
        <w:jc w:val="both"/>
        <w:rPr>
          <w:rFonts w:ascii="Times New Roman" w:hAnsi="Times New Roman"/>
          <w:sz w:val="24"/>
          <w:szCs w:val="24"/>
          <w:lang w:val="uk-UA"/>
        </w:rPr>
      </w:pPr>
      <w:r w:rsidRPr="0029048E">
        <w:rPr>
          <w:rFonts w:ascii="Times New Roman" w:hAnsi="Times New Roman"/>
          <w:sz w:val="24"/>
          <w:szCs w:val="24"/>
          <w:lang w:val="uk-UA"/>
        </w:rPr>
        <w:t>Функції внутрішнього контролю в Товаристві викону</w:t>
      </w:r>
      <w:r>
        <w:rPr>
          <w:rFonts w:ascii="Times New Roman" w:hAnsi="Times New Roman"/>
          <w:sz w:val="24"/>
          <w:szCs w:val="24"/>
          <w:lang w:val="uk-UA"/>
        </w:rPr>
        <w:t>ють органи управління (суб</w:t>
      </w:r>
      <w:r w:rsidRPr="00ED1822">
        <w:rPr>
          <w:rFonts w:ascii="Times New Roman" w:hAnsi="Times New Roman"/>
          <w:sz w:val="24"/>
          <w:szCs w:val="24"/>
        </w:rPr>
        <w:t>’</w:t>
      </w:r>
      <w:r>
        <w:rPr>
          <w:rFonts w:ascii="Times New Roman" w:hAnsi="Times New Roman"/>
          <w:sz w:val="24"/>
          <w:szCs w:val="24"/>
          <w:lang w:val="uk-UA"/>
        </w:rPr>
        <w:t>єкти внутрішнього контролю):</w:t>
      </w:r>
    </w:p>
    <w:p w:rsidR="005C47EF" w:rsidRDefault="005C47EF" w:rsidP="005C47EF">
      <w:pPr>
        <w:pStyle w:val="a8"/>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загальні збори акціонерів;</w:t>
      </w:r>
    </w:p>
    <w:p w:rsidR="005C47EF" w:rsidRDefault="005C47EF" w:rsidP="005C47EF">
      <w:pPr>
        <w:pStyle w:val="a8"/>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наглядова рада;</w:t>
      </w:r>
    </w:p>
    <w:p w:rsidR="005C47EF" w:rsidRDefault="005C47EF" w:rsidP="005C47EF">
      <w:pPr>
        <w:pStyle w:val="a8"/>
        <w:numPr>
          <w:ilvl w:val="0"/>
          <w:numId w:val="3"/>
        </w:numPr>
        <w:ind w:right="-85"/>
        <w:jc w:val="both"/>
        <w:rPr>
          <w:rFonts w:ascii="Times New Roman" w:hAnsi="Times New Roman"/>
          <w:sz w:val="24"/>
          <w:szCs w:val="24"/>
          <w:lang w:val="uk-UA"/>
        </w:rPr>
      </w:pPr>
      <w:r>
        <w:rPr>
          <w:rFonts w:ascii="Times New Roman" w:hAnsi="Times New Roman"/>
          <w:sz w:val="24"/>
          <w:szCs w:val="24"/>
          <w:lang w:val="uk-UA"/>
        </w:rPr>
        <w:t>директор;</w:t>
      </w:r>
    </w:p>
    <w:p w:rsidR="005C47EF" w:rsidRPr="00116E42" w:rsidRDefault="005C47EF" w:rsidP="005C47EF">
      <w:pPr>
        <w:pStyle w:val="a8"/>
        <w:ind w:left="360" w:right="-85"/>
        <w:jc w:val="both"/>
        <w:rPr>
          <w:rFonts w:ascii="Times New Roman" w:hAnsi="Times New Roman"/>
          <w:sz w:val="24"/>
          <w:szCs w:val="24"/>
          <w:lang w:val="uk-UA"/>
        </w:rPr>
      </w:pPr>
      <w:r w:rsidRPr="00116E42">
        <w:rPr>
          <w:rFonts w:ascii="Times New Roman" w:hAnsi="Times New Roman"/>
          <w:sz w:val="24"/>
          <w:szCs w:val="24"/>
          <w:lang w:val="uk-UA"/>
        </w:rPr>
        <w:t xml:space="preserve">-   Ревізійна комісія (у разі обрання загальними зборами) </w:t>
      </w:r>
    </w:p>
    <w:p w:rsidR="005C47EF" w:rsidRDefault="005C47EF" w:rsidP="005C47EF">
      <w:pPr>
        <w:pStyle w:val="a8"/>
        <w:ind w:left="0" w:right="-85"/>
        <w:jc w:val="both"/>
        <w:rPr>
          <w:rFonts w:ascii="Times New Roman" w:hAnsi="Times New Roman"/>
          <w:sz w:val="24"/>
          <w:szCs w:val="24"/>
          <w:lang w:val="uk-UA"/>
        </w:rPr>
      </w:pPr>
      <w:r w:rsidRPr="00B8172E">
        <w:rPr>
          <w:rFonts w:ascii="Times New Roman" w:hAnsi="Times New Roman"/>
          <w:sz w:val="24"/>
          <w:szCs w:val="24"/>
          <w:lang w:val="uk-UA"/>
        </w:rPr>
        <w:t>Створення служби внутрішнього аудиту не</w:t>
      </w:r>
      <w:r w:rsidRPr="00EB6772">
        <w:rPr>
          <w:rFonts w:ascii="Times New Roman" w:hAnsi="Times New Roman"/>
          <w:sz w:val="24"/>
          <w:szCs w:val="24"/>
          <w:lang w:val="uk-UA"/>
        </w:rPr>
        <w:t xml:space="preserve"> передбачено внутрішніми документами Товариства.</w:t>
      </w:r>
    </w:p>
    <w:p w:rsidR="005C47EF" w:rsidRPr="00CD3773" w:rsidRDefault="005C47EF" w:rsidP="005C47EF">
      <w:pPr>
        <w:pStyle w:val="a8"/>
        <w:ind w:left="0" w:right="-85"/>
        <w:jc w:val="both"/>
        <w:rPr>
          <w:rFonts w:ascii="Times New Roman" w:hAnsi="Times New Roman"/>
          <w:sz w:val="24"/>
          <w:szCs w:val="24"/>
          <w:lang w:val="uk-UA"/>
        </w:rPr>
      </w:pPr>
      <w:r>
        <w:rPr>
          <w:rFonts w:ascii="Times New Roman" w:hAnsi="Times New Roman"/>
          <w:sz w:val="24"/>
          <w:szCs w:val="24"/>
          <w:lang w:val="uk-UA"/>
        </w:rPr>
        <w:t>Повноваження суб</w:t>
      </w:r>
      <w:r w:rsidRPr="00ED1822">
        <w:rPr>
          <w:rFonts w:ascii="Times New Roman" w:hAnsi="Times New Roman"/>
          <w:sz w:val="24"/>
          <w:szCs w:val="24"/>
        </w:rPr>
        <w:t>’</w:t>
      </w:r>
      <w:r>
        <w:rPr>
          <w:rFonts w:ascii="Times New Roman" w:hAnsi="Times New Roman"/>
          <w:sz w:val="24"/>
          <w:szCs w:val="24"/>
          <w:lang w:val="uk-UA"/>
        </w:rPr>
        <w:t>єктів внутрішнього контролю визначені</w:t>
      </w:r>
      <w:r w:rsidRPr="00ED1822">
        <w:t xml:space="preserve"> </w:t>
      </w:r>
      <w:r w:rsidRPr="00ED1822">
        <w:rPr>
          <w:rFonts w:ascii="Times New Roman" w:hAnsi="Times New Roman"/>
          <w:sz w:val="24"/>
          <w:szCs w:val="24"/>
          <w:lang w:val="uk-UA"/>
        </w:rPr>
        <w:t xml:space="preserve">Статутом </w:t>
      </w:r>
      <w:r>
        <w:rPr>
          <w:rFonts w:ascii="Times New Roman" w:hAnsi="Times New Roman"/>
          <w:sz w:val="24"/>
          <w:szCs w:val="24"/>
          <w:lang w:val="uk-UA"/>
        </w:rPr>
        <w:t xml:space="preserve">та </w:t>
      </w:r>
      <w:r w:rsidRPr="00B8172E">
        <w:rPr>
          <w:rFonts w:ascii="Times New Roman" w:hAnsi="Times New Roman"/>
          <w:sz w:val="24"/>
          <w:szCs w:val="24"/>
          <w:lang w:val="uk-UA"/>
        </w:rPr>
        <w:t>Положеннями.</w:t>
      </w:r>
    </w:p>
    <w:p w:rsidR="005C47EF" w:rsidRDefault="005C47EF" w:rsidP="005C47EF">
      <w:pPr>
        <w:pStyle w:val="a8"/>
        <w:spacing w:before="160" w:after="240" w:line="244" w:lineRule="auto"/>
        <w:ind w:left="0" w:right="-83"/>
        <w:jc w:val="both"/>
        <w:rPr>
          <w:rFonts w:ascii="Times New Roman" w:hAnsi="Times New Roman"/>
          <w:sz w:val="24"/>
          <w:szCs w:val="24"/>
          <w:lang w:val="uk-UA"/>
        </w:rPr>
      </w:pPr>
      <w:r w:rsidRPr="00D36A91">
        <w:rPr>
          <w:rFonts w:ascii="Times New Roman" w:hAnsi="Times New Roman"/>
          <w:sz w:val="24"/>
          <w:szCs w:val="24"/>
          <w:lang w:val="uk-UA"/>
        </w:rPr>
        <w:t xml:space="preserve">Нагляд за веденням бухгалтерського облiку та складанням фiнансової звiтностi Товариства здiйснює </w:t>
      </w:r>
      <w:r w:rsidRPr="00116E42">
        <w:rPr>
          <w:rFonts w:ascii="Times New Roman" w:hAnsi="Times New Roman"/>
          <w:sz w:val="24"/>
          <w:szCs w:val="24"/>
          <w:lang w:val="uk-UA"/>
        </w:rPr>
        <w:t>Ревізійна комісія, Директор</w:t>
      </w:r>
      <w:r w:rsidRPr="00D36A91">
        <w:rPr>
          <w:rFonts w:ascii="Times New Roman" w:hAnsi="Times New Roman"/>
          <w:sz w:val="24"/>
          <w:szCs w:val="24"/>
          <w:lang w:val="uk-UA"/>
        </w:rPr>
        <w:t xml:space="preserve">, </w:t>
      </w:r>
      <w:r>
        <w:rPr>
          <w:rFonts w:ascii="Times New Roman" w:hAnsi="Times New Roman"/>
          <w:sz w:val="24"/>
          <w:szCs w:val="24"/>
          <w:lang w:val="uk-UA"/>
        </w:rPr>
        <w:t>по мірі необхідності може</w:t>
      </w:r>
      <w:r w:rsidRPr="00D36A91">
        <w:rPr>
          <w:rFonts w:ascii="Times New Roman" w:hAnsi="Times New Roman"/>
          <w:sz w:val="24"/>
          <w:szCs w:val="24"/>
          <w:lang w:val="uk-UA"/>
        </w:rPr>
        <w:t xml:space="preserve"> проводит</w:t>
      </w:r>
      <w:r>
        <w:rPr>
          <w:rFonts w:ascii="Times New Roman" w:hAnsi="Times New Roman"/>
          <w:sz w:val="24"/>
          <w:szCs w:val="24"/>
          <w:lang w:val="uk-UA"/>
        </w:rPr>
        <w:t>и</w:t>
      </w:r>
      <w:r w:rsidRPr="00D36A91">
        <w:rPr>
          <w:rFonts w:ascii="Times New Roman" w:hAnsi="Times New Roman"/>
          <w:sz w:val="24"/>
          <w:szCs w:val="24"/>
          <w:lang w:val="uk-UA"/>
        </w:rPr>
        <w:t xml:space="preserve">ся аудиторська перевірка фінансової звітності незалежним аудитором. </w:t>
      </w:r>
      <w:r w:rsidRPr="00ED750D">
        <w:rPr>
          <w:rFonts w:ascii="Times New Roman" w:hAnsi="Times New Roman"/>
          <w:sz w:val="24"/>
          <w:szCs w:val="24"/>
          <w:lang w:val="uk-UA"/>
        </w:rPr>
        <w:t>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r>
        <w:rPr>
          <w:rFonts w:ascii="Times New Roman" w:hAnsi="Times New Roman"/>
          <w:sz w:val="24"/>
          <w:szCs w:val="24"/>
          <w:lang w:val="uk-UA"/>
        </w:rPr>
        <w:t>.</w:t>
      </w:r>
    </w:p>
    <w:p w:rsidR="005C47EF" w:rsidRPr="009B6266" w:rsidRDefault="005C47EF" w:rsidP="005C47EF">
      <w:pPr>
        <w:pStyle w:val="a8"/>
        <w:spacing w:before="160" w:after="240" w:line="244" w:lineRule="auto"/>
        <w:ind w:left="0" w:right="-83"/>
        <w:jc w:val="both"/>
        <w:rPr>
          <w:rFonts w:ascii="Times New Roman" w:hAnsi="Times New Roman"/>
          <w:sz w:val="24"/>
          <w:szCs w:val="24"/>
          <w:lang w:val="uk-UA"/>
        </w:rPr>
      </w:pPr>
      <w:r w:rsidRPr="009B6266">
        <w:rPr>
          <w:rFonts w:ascii="Times New Roman" w:hAnsi="Times New Roman"/>
          <w:sz w:val="24"/>
          <w:szCs w:val="24"/>
          <w:lang w:val="uk-UA"/>
        </w:rPr>
        <w:t xml:space="preserve">З метою виконання своїх функцій в системі внутрішнього контролю Товариства суб’єкти </w:t>
      </w:r>
      <w:r w:rsidRPr="009B6266">
        <w:rPr>
          <w:rFonts w:ascii="Times New Roman" w:hAnsi="Times New Roman"/>
          <w:sz w:val="24"/>
          <w:szCs w:val="24"/>
          <w:lang w:val="uk-UA"/>
        </w:rPr>
        <w:lastRenderedPageBreak/>
        <w:t>внутрішнього контролю наділені такими повноваженнями:</w:t>
      </w:r>
    </w:p>
    <w:p w:rsidR="005C47EF" w:rsidRPr="009B6266" w:rsidRDefault="005C47EF" w:rsidP="005C47EF">
      <w:pPr>
        <w:pStyle w:val="a8"/>
        <w:numPr>
          <w:ilvl w:val="0"/>
          <w:numId w:val="9"/>
        </w:numPr>
        <w:ind w:left="0" w:right="-85" w:firstLine="357"/>
        <w:jc w:val="both"/>
        <w:rPr>
          <w:rFonts w:ascii="Times New Roman" w:hAnsi="Times New Roman"/>
          <w:sz w:val="24"/>
          <w:szCs w:val="24"/>
          <w:lang w:val="uk-UA"/>
        </w:rPr>
      </w:pPr>
      <w:r w:rsidRPr="009B6266">
        <w:rPr>
          <w:rFonts w:ascii="Times New Roman" w:hAnsi="Times New Roman"/>
          <w:sz w:val="24"/>
          <w:szCs w:val="24"/>
          <w:lang w:val="uk-UA"/>
        </w:rPr>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w:t>
      </w:r>
      <w:r>
        <w:rPr>
          <w:rFonts w:ascii="Times New Roman" w:hAnsi="Times New Roman"/>
          <w:sz w:val="24"/>
          <w:szCs w:val="24"/>
          <w:lang w:val="uk-UA"/>
        </w:rPr>
        <w:t>ійної комісії</w:t>
      </w:r>
      <w:r w:rsidRPr="009B6266">
        <w:rPr>
          <w:rFonts w:ascii="Times New Roman" w:hAnsi="Times New Roman"/>
          <w:sz w:val="24"/>
          <w:szCs w:val="24"/>
          <w:lang w:val="uk-UA"/>
        </w:rPr>
        <w:t>,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rsidR="005C47EF" w:rsidRDefault="005C47EF" w:rsidP="005C47EF">
      <w:pPr>
        <w:pStyle w:val="a8"/>
        <w:numPr>
          <w:ilvl w:val="0"/>
          <w:numId w:val="9"/>
        </w:numPr>
        <w:ind w:left="0" w:right="-85" w:firstLine="357"/>
        <w:jc w:val="both"/>
        <w:rPr>
          <w:rFonts w:ascii="Times New Roman" w:hAnsi="Times New Roman"/>
          <w:sz w:val="24"/>
          <w:szCs w:val="24"/>
          <w:lang w:val="uk-UA"/>
        </w:rPr>
      </w:pPr>
      <w:r w:rsidRPr="009B6266">
        <w:rPr>
          <w:rFonts w:ascii="Times New Roman" w:hAnsi="Times New Roman"/>
          <w:sz w:val="24"/>
          <w:szCs w:val="24"/>
          <w:lang w:val="uk-UA"/>
        </w:rPr>
        <w:t xml:space="preserve">Наглядова рада: Затвердження планів діяльності (бізнес-планів), Обрання та припинення повноважень голови наглядової ради (з обраних зборами членів Наглядової ради) Визначення розміру винагороди виконавчого органу, </w:t>
      </w:r>
      <w:r>
        <w:rPr>
          <w:rFonts w:ascii="Times New Roman" w:hAnsi="Times New Roman"/>
          <w:sz w:val="24"/>
          <w:szCs w:val="24"/>
          <w:lang w:val="uk-UA"/>
        </w:rPr>
        <w:t xml:space="preserve">обрання та припинення повноважень виконавчого органу, </w:t>
      </w:r>
      <w:r w:rsidRPr="009B6266">
        <w:rPr>
          <w:rFonts w:ascii="Times New Roman" w:hAnsi="Times New Roman"/>
          <w:sz w:val="24"/>
          <w:szCs w:val="24"/>
          <w:lang w:val="uk-UA"/>
        </w:rPr>
        <w:t>Затвердження зовнішнього аудитора</w:t>
      </w:r>
    </w:p>
    <w:p w:rsidR="005C47EF" w:rsidRPr="009B6266" w:rsidRDefault="005C47EF" w:rsidP="005C47EF">
      <w:pPr>
        <w:pStyle w:val="a8"/>
        <w:numPr>
          <w:ilvl w:val="0"/>
          <w:numId w:val="9"/>
        </w:numPr>
        <w:ind w:left="0" w:right="-85" w:firstLine="357"/>
        <w:jc w:val="both"/>
        <w:rPr>
          <w:rFonts w:ascii="Times New Roman" w:hAnsi="Times New Roman"/>
          <w:sz w:val="24"/>
          <w:szCs w:val="24"/>
          <w:lang w:val="uk-UA"/>
        </w:rPr>
      </w:pPr>
      <w:r>
        <w:rPr>
          <w:rFonts w:ascii="Times New Roman" w:hAnsi="Times New Roman"/>
          <w:sz w:val="24"/>
          <w:szCs w:val="24"/>
          <w:lang w:val="uk-UA"/>
        </w:rPr>
        <w:t xml:space="preserve">Виконавчий орган - </w:t>
      </w:r>
      <w:r w:rsidRPr="009B6266">
        <w:rPr>
          <w:rFonts w:ascii="Times New Roman" w:hAnsi="Times New Roman"/>
          <w:sz w:val="24"/>
          <w:szCs w:val="24"/>
          <w:lang w:val="uk-UA"/>
        </w:rPr>
        <w:t>Затвердження пл</w:t>
      </w:r>
      <w:r>
        <w:rPr>
          <w:rFonts w:ascii="Times New Roman" w:hAnsi="Times New Roman"/>
          <w:sz w:val="24"/>
          <w:szCs w:val="24"/>
          <w:lang w:val="uk-UA"/>
        </w:rPr>
        <w:t>анів діяльності (бізнес-планів)</w:t>
      </w:r>
    </w:p>
    <w:p w:rsidR="005C47EF" w:rsidRDefault="005C47EF" w:rsidP="005C47EF">
      <w:pPr>
        <w:spacing w:after="0" w:line="240" w:lineRule="auto"/>
        <w:jc w:val="both"/>
        <w:rPr>
          <w:rFonts w:ascii="Times New Roman" w:hAnsi="Times New Roman"/>
          <w:lang w:val="uk-UA"/>
        </w:rPr>
      </w:pPr>
    </w:p>
    <w:p w:rsidR="005C47EF" w:rsidRPr="002812AC" w:rsidRDefault="005C47EF" w:rsidP="005C47EF">
      <w:pPr>
        <w:spacing w:after="0" w:line="240" w:lineRule="auto"/>
        <w:jc w:val="both"/>
        <w:rPr>
          <w:rFonts w:ascii="Times New Roman" w:hAnsi="Times New Roman"/>
          <w:sz w:val="24"/>
          <w:szCs w:val="24"/>
          <w:lang w:val="uk-UA"/>
        </w:rPr>
      </w:pPr>
      <w:r w:rsidRPr="002812AC">
        <w:rPr>
          <w:rFonts w:ascii="Times New Roman" w:hAnsi="Times New Roman"/>
          <w:sz w:val="24"/>
          <w:szCs w:val="24"/>
          <w:lang w:val="uk-UA"/>
        </w:rPr>
        <w:t>Інформац</w:t>
      </w:r>
      <w:r w:rsidRPr="002812AC">
        <w:rPr>
          <w:rFonts w:ascii="Times New Roman" w:hAnsi="Times New Roman"/>
          <w:sz w:val="24"/>
          <w:szCs w:val="24"/>
        </w:rPr>
        <w:t>i</w:t>
      </w:r>
      <w:r w:rsidRPr="002812AC">
        <w:rPr>
          <w:rFonts w:ascii="Times New Roman" w:hAnsi="Times New Roman"/>
          <w:sz w:val="24"/>
          <w:szCs w:val="24"/>
          <w:lang w:val="uk-UA"/>
        </w:rPr>
        <w:t>я про д</w:t>
      </w:r>
      <w:r w:rsidRPr="002812AC">
        <w:rPr>
          <w:rFonts w:ascii="Times New Roman" w:hAnsi="Times New Roman"/>
          <w:sz w:val="24"/>
          <w:szCs w:val="24"/>
        </w:rPr>
        <w:t>i</w:t>
      </w:r>
      <w:r w:rsidRPr="002812AC">
        <w:rPr>
          <w:rFonts w:ascii="Times New Roman" w:hAnsi="Times New Roman"/>
          <w:sz w:val="24"/>
          <w:szCs w:val="24"/>
          <w:lang w:val="uk-UA"/>
        </w:rPr>
        <w:t>яльн</w:t>
      </w:r>
      <w:r w:rsidRPr="002812AC">
        <w:rPr>
          <w:rFonts w:ascii="Times New Roman" w:hAnsi="Times New Roman"/>
          <w:sz w:val="24"/>
          <w:szCs w:val="24"/>
        </w:rPr>
        <w:t>i</w:t>
      </w:r>
      <w:r w:rsidRPr="002812AC">
        <w:rPr>
          <w:rFonts w:ascii="Times New Roman" w:hAnsi="Times New Roman"/>
          <w:sz w:val="24"/>
          <w:szCs w:val="24"/>
          <w:lang w:val="uk-UA"/>
        </w:rPr>
        <w:t>сть Товариства  надається у річному зв</w:t>
      </w:r>
      <w:r w:rsidRPr="002812AC">
        <w:rPr>
          <w:rFonts w:ascii="Times New Roman" w:hAnsi="Times New Roman"/>
          <w:sz w:val="24"/>
          <w:szCs w:val="24"/>
        </w:rPr>
        <w:t>i</w:t>
      </w:r>
      <w:r w:rsidRPr="002812AC">
        <w:rPr>
          <w:rFonts w:ascii="Times New Roman" w:hAnsi="Times New Roman"/>
          <w:sz w:val="24"/>
          <w:szCs w:val="24"/>
          <w:lang w:val="uk-UA"/>
        </w:rPr>
        <w:t>т</w:t>
      </w:r>
      <w:r w:rsidRPr="002812AC">
        <w:rPr>
          <w:rFonts w:ascii="Times New Roman" w:hAnsi="Times New Roman"/>
          <w:sz w:val="24"/>
          <w:szCs w:val="24"/>
        </w:rPr>
        <w:t>i</w:t>
      </w:r>
      <w:r w:rsidRPr="002812AC">
        <w:rPr>
          <w:rFonts w:ascii="Times New Roman" w:hAnsi="Times New Roman"/>
          <w:sz w:val="24"/>
          <w:szCs w:val="24"/>
          <w:lang w:val="uk-UA"/>
        </w:rPr>
        <w:t xml:space="preserve"> в розд</w:t>
      </w:r>
      <w:r w:rsidRPr="002812AC">
        <w:rPr>
          <w:rFonts w:ascii="Times New Roman" w:hAnsi="Times New Roman"/>
          <w:sz w:val="24"/>
          <w:szCs w:val="24"/>
        </w:rPr>
        <w:t>i</w:t>
      </w:r>
      <w:r w:rsidRPr="002812AC">
        <w:rPr>
          <w:rFonts w:ascii="Times New Roman" w:hAnsi="Times New Roman"/>
          <w:sz w:val="24"/>
          <w:szCs w:val="24"/>
          <w:lang w:val="uk-UA"/>
        </w:rPr>
        <w:t>л</w:t>
      </w:r>
      <w:r w:rsidRPr="002812AC">
        <w:rPr>
          <w:rFonts w:ascii="Times New Roman" w:hAnsi="Times New Roman"/>
          <w:sz w:val="24"/>
          <w:szCs w:val="24"/>
        </w:rPr>
        <w:t>i</w:t>
      </w:r>
      <w:r w:rsidRPr="002812AC">
        <w:rPr>
          <w:rFonts w:ascii="Times New Roman" w:hAnsi="Times New Roman"/>
          <w:sz w:val="24"/>
          <w:szCs w:val="24"/>
          <w:lang w:val="uk-UA"/>
        </w:rPr>
        <w:t xml:space="preserve"> "</w:t>
      </w:r>
      <w:r w:rsidRPr="002812AC">
        <w:rPr>
          <w:rFonts w:ascii="Times New Roman" w:hAnsi="Times New Roman"/>
          <w:sz w:val="24"/>
          <w:szCs w:val="24"/>
        </w:rPr>
        <w:t>I</w:t>
      </w:r>
      <w:r w:rsidRPr="002812AC">
        <w:rPr>
          <w:rFonts w:ascii="Times New Roman" w:hAnsi="Times New Roman"/>
          <w:sz w:val="24"/>
          <w:szCs w:val="24"/>
          <w:lang w:val="uk-UA"/>
        </w:rPr>
        <w:t>НФОРМАЦ</w:t>
      </w:r>
      <w:r w:rsidRPr="002812AC">
        <w:rPr>
          <w:rFonts w:ascii="Times New Roman" w:hAnsi="Times New Roman"/>
          <w:sz w:val="24"/>
          <w:szCs w:val="24"/>
        </w:rPr>
        <w:t>I</w:t>
      </w:r>
      <w:r w:rsidRPr="002812AC">
        <w:rPr>
          <w:rFonts w:ascii="Times New Roman" w:hAnsi="Times New Roman"/>
          <w:sz w:val="24"/>
          <w:szCs w:val="24"/>
          <w:lang w:val="uk-UA"/>
        </w:rPr>
        <w:t>Я ПРО СТАН КОРПОРАТИВНОГО УПРАВЛ</w:t>
      </w:r>
      <w:r w:rsidRPr="002812AC">
        <w:rPr>
          <w:rFonts w:ascii="Times New Roman" w:hAnsi="Times New Roman"/>
          <w:sz w:val="24"/>
          <w:szCs w:val="24"/>
        </w:rPr>
        <w:t>I</w:t>
      </w:r>
      <w:r w:rsidRPr="002812AC">
        <w:rPr>
          <w:rFonts w:ascii="Times New Roman" w:hAnsi="Times New Roman"/>
          <w:sz w:val="24"/>
          <w:szCs w:val="24"/>
          <w:lang w:val="uk-UA"/>
        </w:rPr>
        <w:t>ННЯ". Визначений чинним законодавством перелік  інформації:</w:t>
      </w:r>
    </w:p>
    <w:p w:rsidR="005C47EF" w:rsidRPr="002812AC" w:rsidRDefault="005C47EF" w:rsidP="005C47EF">
      <w:pPr>
        <w:pStyle w:val="a7"/>
        <w:widowControl w:val="0"/>
        <w:numPr>
          <w:ilvl w:val="0"/>
          <w:numId w:val="1"/>
        </w:numPr>
        <w:autoSpaceDE w:val="0"/>
        <w:autoSpaceDN w:val="0"/>
        <w:spacing w:after="0" w:line="240" w:lineRule="auto"/>
        <w:contextualSpacing w:val="0"/>
        <w:jc w:val="both"/>
        <w:rPr>
          <w:rFonts w:ascii="Times New Roman" w:hAnsi="Times New Roman"/>
          <w:sz w:val="24"/>
          <w:szCs w:val="24"/>
          <w:lang w:val="uk-UA"/>
        </w:rPr>
      </w:pPr>
      <w:r w:rsidRPr="002812AC">
        <w:rPr>
          <w:rFonts w:ascii="Times New Roman" w:hAnsi="Times New Roman"/>
          <w:sz w:val="24"/>
          <w:szCs w:val="24"/>
          <w:lang w:val="uk-UA"/>
        </w:rPr>
        <w:t xml:space="preserve">фінансова звітність, результати діяльності, інформація про власників </w:t>
      </w:r>
      <w:r>
        <w:rPr>
          <w:rFonts w:ascii="Times New Roman" w:hAnsi="Times New Roman"/>
          <w:sz w:val="24"/>
          <w:szCs w:val="24"/>
          <w:lang w:val="uk-UA"/>
        </w:rPr>
        <w:t>значного пакету акцій</w:t>
      </w:r>
      <w:r w:rsidRPr="002812AC">
        <w:rPr>
          <w:rFonts w:ascii="Times New Roman" w:hAnsi="Times New Roman"/>
          <w:sz w:val="24"/>
          <w:szCs w:val="24"/>
          <w:lang w:val="uk-UA"/>
        </w:rPr>
        <w:t>, інформація про склад органів управління товариства (у складі річного звіту за відповідний рік), річний звіт та повідомлення про збори оприлюдню</w:t>
      </w:r>
      <w:r>
        <w:rPr>
          <w:rFonts w:ascii="Times New Roman" w:hAnsi="Times New Roman"/>
          <w:sz w:val="24"/>
          <w:szCs w:val="24"/>
          <w:lang w:val="uk-UA"/>
        </w:rPr>
        <w:t>валася до 2019 року</w:t>
      </w:r>
      <w:r w:rsidRPr="002812AC">
        <w:rPr>
          <w:rFonts w:ascii="Times New Roman" w:hAnsi="Times New Roman"/>
          <w:sz w:val="24"/>
          <w:szCs w:val="24"/>
          <w:lang w:val="uk-UA"/>
        </w:rPr>
        <w:t xml:space="preserve"> в загальнодоступній і</w:t>
      </w:r>
      <w:r>
        <w:rPr>
          <w:rFonts w:ascii="Times New Roman" w:hAnsi="Times New Roman"/>
          <w:sz w:val="24"/>
          <w:szCs w:val="24"/>
          <w:lang w:val="uk-UA"/>
        </w:rPr>
        <w:t>нформаційній базі даних НКЦПФР згідно чинного законодавства, після 2019 року оприлюднюється тільки повідомлення про збори акціонерів</w:t>
      </w:r>
    </w:p>
    <w:p w:rsidR="005C47EF" w:rsidRDefault="005C47EF" w:rsidP="005C47EF">
      <w:pPr>
        <w:pStyle w:val="a7"/>
        <w:widowControl w:val="0"/>
        <w:numPr>
          <w:ilvl w:val="0"/>
          <w:numId w:val="1"/>
        </w:numPr>
        <w:autoSpaceDE w:val="0"/>
        <w:autoSpaceDN w:val="0"/>
        <w:spacing w:after="0" w:line="240" w:lineRule="auto"/>
        <w:contextualSpacing w:val="0"/>
        <w:jc w:val="both"/>
        <w:rPr>
          <w:sz w:val="24"/>
          <w:szCs w:val="24"/>
          <w:lang w:val="uk-UA"/>
        </w:rPr>
      </w:pPr>
      <w:r w:rsidRPr="002812AC">
        <w:rPr>
          <w:rFonts w:ascii="Times New Roman" w:hAnsi="Times New Roman"/>
          <w:sz w:val="24"/>
          <w:szCs w:val="24"/>
          <w:lang w:val="uk-UA"/>
        </w:rPr>
        <w:t xml:space="preserve">фінансова звітність, результати діяльності, інформація про власників </w:t>
      </w:r>
      <w:r>
        <w:rPr>
          <w:rFonts w:ascii="Times New Roman" w:hAnsi="Times New Roman"/>
          <w:sz w:val="24"/>
          <w:szCs w:val="24"/>
          <w:lang w:val="uk-UA"/>
        </w:rPr>
        <w:t>значного пакету акцій</w:t>
      </w:r>
      <w:r w:rsidRPr="002812AC">
        <w:rPr>
          <w:rFonts w:ascii="Times New Roman" w:hAnsi="Times New Roman"/>
          <w:sz w:val="24"/>
          <w:szCs w:val="24"/>
          <w:lang w:val="uk-UA"/>
        </w:rPr>
        <w:t>,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w:t>
      </w:r>
      <w:r w:rsidRPr="002812AC">
        <w:rPr>
          <w:sz w:val="24"/>
          <w:szCs w:val="24"/>
          <w:lang w:val="uk-UA"/>
        </w:rPr>
        <w:t xml:space="preserve"> </w:t>
      </w:r>
      <w:r w:rsidRPr="00A55718">
        <w:rPr>
          <w:rFonts w:ascii="Arial" w:hAnsi="Arial" w:cs="Arial"/>
          <w:color w:val="757575"/>
          <w:sz w:val="21"/>
          <w:szCs w:val="21"/>
          <w:shd w:val="clear" w:color="auto" w:fill="DFE2E7"/>
        </w:rPr>
        <w:t>http</w:t>
      </w:r>
      <w:r w:rsidRPr="00A55718">
        <w:rPr>
          <w:rFonts w:ascii="Arial" w:hAnsi="Arial" w:cs="Arial"/>
          <w:color w:val="757575"/>
          <w:sz w:val="21"/>
          <w:szCs w:val="21"/>
          <w:shd w:val="clear" w:color="auto" w:fill="DFE2E7"/>
          <w:lang w:val="uk-UA"/>
        </w:rPr>
        <w:t>://</w:t>
      </w:r>
      <w:r w:rsidRPr="00A55718">
        <w:rPr>
          <w:rFonts w:ascii="Arial" w:hAnsi="Arial" w:cs="Arial"/>
          <w:color w:val="757575"/>
          <w:sz w:val="21"/>
          <w:szCs w:val="21"/>
          <w:shd w:val="clear" w:color="auto" w:fill="DFE2E7"/>
        </w:rPr>
        <w:t>chaas</w:t>
      </w:r>
      <w:r w:rsidRPr="00A55718">
        <w:rPr>
          <w:rFonts w:ascii="Arial" w:hAnsi="Arial" w:cs="Arial"/>
          <w:color w:val="757575"/>
          <w:sz w:val="21"/>
          <w:szCs w:val="21"/>
          <w:shd w:val="clear" w:color="auto" w:fill="DFE2E7"/>
          <w:lang w:val="uk-UA"/>
        </w:rPr>
        <w:t>.</w:t>
      </w:r>
      <w:r w:rsidRPr="00A55718">
        <w:rPr>
          <w:rFonts w:ascii="Arial" w:hAnsi="Arial" w:cs="Arial"/>
          <w:color w:val="757575"/>
          <w:sz w:val="21"/>
          <w:szCs w:val="21"/>
          <w:shd w:val="clear" w:color="auto" w:fill="DFE2E7"/>
        </w:rPr>
        <w:t>pat</w:t>
      </w:r>
      <w:r w:rsidRPr="00A55718">
        <w:rPr>
          <w:rFonts w:ascii="Arial" w:hAnsi="Arial" w:cs="Arial"/>
          <w:color w:val="757575"/>
          <w:sz w:val="21"/>
          <w:szCs w:val="21"/>
          <w:shd w:val="clear" w:color="auto" w:fill="DFE2E7"/>
          <w:lang w:val="uk-UA"/>
        </w:rPr>
        <w:t>.</w:t>
      </w:r>
      <w:r w:rsidRPr="00A55718">
        <w:rPr>
          <w:rFonts w:ascii="Arial" w:hAnsi="Arial" w:cs="Arial"/>
          <w:color w:val="757575"/>
          <w:sz w:val="21"/>
          <w:szCs w:val="21"/>
          <w:shd w:val="clear" w:color="auto" w:fill="DFE2E7"/>
        </w:rPr>
        <w:t>ua</w:t>
      </w:r>
      <w:r w:rsidRPr="00A55718">
        <w:rPr>
          <w:rFonts w:ascii="Arial" w:hAnsi="Arial" w:cs="Arial"/>
          <w:color w:val="757575"/>
          <w:sz w:val="21"/>
          <w:szCs w:val="21"/>
          <w:shd w:val="clear" w:color="auto" w:fill="DFE2E7"/>
          <w:lang w:val="uk-UA"/>
        </w:rPr>
        <w:t>/</w:t>
      </w:r>
    </w:p>
    <w:p w:rsidR="005C47EF" w:rsidRPr="002812AC" w:rsidRDefault="005C47EF" w:rsidP="005C47EF">
      <w:pPr>
        <w:pStyle w:val="a7"/>
        <w:widowControl w:val="0"/>
        <w:numPr>
          <w:ilvl w:val="0"/>
          <w:numId w:val="1"/>
        </w:numPr>
        <w:autoSpaceDE w:val="0"/>
        <w:autoSpaceDN w:val="0"/>
        <w:spacing w:after="0" w:line="240" w:lineRule="auto"/>
        <w:contextualSpacing w:val="0"/>
        <w:jc w:val="both"/>
        <w:rPr>
          <w:sz w:val="24"/>
          <w:szCs w:val="24"/>
          <w:lang w:val="uk-UA"/>
        </w:rPr>
      </w:pPr>
      <w:r w:rsidRPr="002812AC">
        <w:rPr>
          <w:rFonts w:ascii="Times New Roman" w:hAnsi="Times New Roman"/>
          <w:sz w:val="24"/>
          <w:szCs w:val="24"/>
          <w:lang w:val="uk-UA"/>
        </w:rPr>
        <w:t xml:space="preserve">фінансова звітність, результати діяльності, інформація про власників </w:t>
      </w:r>
      <w:r>
        <w:rPr>
          <w:rFonts w:ascii="Times New Roman" w:hAnsi="Times New Roman"/>
          <w:sz w:val="24"/>
          <w:szCs w:val="24"/>
          <w:lang w:val="uk-UA"/>
        </w:rPr>
        <w:t>значного пакету акцій</w:t>
      </w:r>
      <w:r w:rsidRPr="002812AC">
        <w:rPr>
          <w:rFonts w:ascii="Times New Roman" w:hAnsi="Times New Roman"/>
          <w:sz w:val="24"/>
          <w:szCs w:val="24"/>
          <w:lang w:val="uk-UA"/>
        </w:rPr>
        <w:t>,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r w:rsidRPr="002812AC">
        <w:rPr>
          <w:sz w:val="24"/>
          <w:szCs w:val="24"/>
          <w:lang w:val="uk-UA"/>
        </w:rPr>
        <w:t>.</w:t>
      </w:r>
    </w:p>
    <w:p w:rsidR="005C47EF" w:rsidRPr="002812AC" w:rsidRDefault="005C47EF" w:rsidP="005C47EF">
      <w:pPr>
        <w:pStyle w:val="a7"/>
        <w:widowControl w:val="0"/>
        <w:autoSpaceDE w:val="0"/>
        <w:autoSpaceDN w:val="0"/>
        <w:spacing w:after="0" w:line="240" w:lineRule="auto"/>
        <w:ind w:left="360"/>
        <w:contextualSpacing w:val="0"/>
        <w:jc w:val="both"/>
        <w:rPr>
          <w:sz w:val="24"/>
          <w:szCs w:val="24"/>
          <w:lang w:val="uk-UA"/>
        </w:rPr>
      </w:pPr>
    </w:p>
    <w:p w:rsidR="005C47EF" w:rsidRPr="00020599" w:rsidRDefault="005C47EF" w:rsidP="005C47EF">
      <w:pPr>
        <w:jc w:val="both"/>
        <w:rPr>
          <w:rFonts w:ascii="Times New Roman" w:hAnsi="Times New Roman"/>
          <w:sz w:val="24"/>
          <w:szCs w:val="24"/>
          <w:lang w:val="uk-UA"/>
        </w:rPr>
      </w:pPr>
      <w:r w:rsidRPr="002812AC">
        <w:rPr>
          <w:rFonts w:ascii="Times New Roman" w:hAnsi="Times New Roman"/>
          <w:sz w:val="24"/>
          <w:szCs w:val="24"/>
          <w:u w:val="single"/>
          <w:lang w:val="uk-UA"/>
        </w:rPr>
        <w:t>Функції управління ризиками</w:t>
      </w:r>
      <w:r w:rsidRPr="002812AC">
        <w:rPr>
          <w:rFonts w:ascii="Times New Roman" w:hAnsi="Times New Roman"/>
          <w:sz w:val="24"/>
          <w:szCs w:val="24"/>
          <w:lang w:val="uk-UA"/>
        </w:rPr>
        <w:t xml:space="preserve"> в Товаристві</w:t>
      </w:r>
      <w:r w:rsidRPr="001F6ECC">
        <w:rPr>
          <w:rFonts w:ascii="Times New Roman" w:hAnsi="Times New Roman"/>
          <w:sz w:val="24"/>
          <w:szCs w:val="24"/>
          <w:lang w:val="uk-UA"/>
        </w:rPr>
        <w:t xml:space="preserve"> виконує </w:t>
      </w:r>
      <w:r>
        <w:rPr>
          <w:rFonts w:ascii="Times New Roman" w:hAnsi="Times New Roman"/>
          <w:sz w:val="24"/>
          <w:szCs w:val="24"/>
          <w:lang w:val="uk-UA"/>
        </w:rPr>
        <w:t xml:space="preserve">управлінський персонал. </w:t>
      </w:r>
      <w:r w:rsidRPr="00020599">
        <w:rPr>
          <w:rFonts w:ascii="Times New Roman" w:hAnsi="Times New Roman"/>
          <w:sz w:val="24"/>
          <w:szCs w:val="24"/>
          <w:lang w:val="uk-UA"/>
        </w:rPr>
        <w:t xml:space="preserve"> </w:t>
      </w:r>
    </w:p>
    <w:p w:rsidR="005C47EF" w:rsidRPr="00216E7D" w:rsidRDefault="005C47EF" w:rsidP="005C47EF">
      <w:pPr>
        <w:jc w:val="both"/>
        <w:rPr>
          <w:rFonts w:ascii="Times New Roman" w:hAnsi="Times New Roman"/>
          <w:sz w:val="24"/>
          <w:szCs w:val="24"/>
          <w:lang w:val="uk-UA"/>
        </w:rPr>
      </w:pPr>
      <w:r w:rsidRPr="00216E7D">
        <w:rPr>
          <w:rFonts w:ascii="Times New Roman" w:hAnsi="Times New Roman"/>
          <w:sz w:val="24"/>
          <w:szCs w:val="24"/>
          <w:lang w:val="uk-UA"/>
        </w:rPr>
        <w:t>В зв'язку з непередбачуван</w:t>
      </w:r>
      <w:r w:rsidRPr="00216E7D">
        <w:rPr>
          <w:rFonts w:ascii="Times New Roman" w:hAnsi="Times New Roman"/>
          <w:sz w:val="24"/>
          <w:szCs w:val="24"/>
        </w:rPr>
        <w:t>i</w:t>
      </w:r>
      <w:r w:rsidRPr="00216E7D">
        <w:rPr>
          <w:rFonts w:ascii="Times New Roman" w:hAnsi="Times New Roman"/>
          <w:sz w:val="24"/>
          <w:szCs w:val="24"/>
          <w:lang w:val="uk-UA"/>
        </w:rPr>
        <w:t>стю та неефективн</w:t>
      </w:r>
      <w:r w:rsidRPr="00216E7D">
        <w:rPr>
          <w:rFonts w:ascii="Times New Roman" w:hAnsi="Times New Roman"/>
          <w:sz w:val="24"/>
          <w:szCs w:val="24"/>
        </w:rPr>
        <w:t>i</w:t>
      </w:r>
      <w:r w:rsidRPr="00216E7D">
        <w:rPr>
          <w:rFonts w:ascii="Times New Roman" w:hAnsi="Times New Roman"/>
          <w:sz w:val="24"/>
          <w:szCs w:val="24"/>
          <w:lang w:val="uk-UA"/>
        </w:rPr>
        <w:t>стю ф</w:t>
      </w:r>
      <w:r w:rsidRPr="00216E7D">
        <w:rPr>
          <w:rFonts w:ascii="Times New Roman" w:hAnsi="Times New Roman"/>
          <w:sz w:val="24"/>
          <w:szCs w:val="24"/>
        </w:rPr>
        <w:t>i</w:t>
      </w:r>
      <w:r w:rsidRPr="00216E7D">
        <w:rPr>
          <w:rFonts w:ascii="Times New Roman" w:hAnsi="Times New Roman"/>
          <w:sz w:val="24"/>
          <w:szCs w:val="24"/>
          <w:lang w:val="uk-UA"/>
        </w:rPr>
        <w:t>нансового ринку України, загальна програма управл</w:t>
      </w:r>
      <w:r w:rsidRPr="00216E7D">
        <w:rPr>
          <w:rFonts w:ascii="Times New Roman" w:hAnsi="Times New Roman"/>
          <w:sz w:val="24"/>
          <w:szCs w:val="24"/>
        </w:rPr>
        <w:t>i</w:t>
      </w:r>
      <w:r w:rsidRPr="00216E7D">
        <w:rPr>
          <w:rFonts w:ascii="Times New Roman" w:hAnsi="Times New Roman"/>
          <w:sz w:val="24"/>
          <w:szCs w:val="24"/>
          <w:lang w:val="uk-UA"/>
        </w:rPr>
        <w:t>нського персоналу щодо управл</w:t>
      </w:r>
      <w:r w:rsidRPr="00216E7D">
        <w:rPr>
          <w:rFonts w:ascii="Times New Roman" w:hAnsi="Times New Roman"/>
          <w:sz w:val="24"/>
          <w:szCs w:val="24"/>
        </w:rPr>
        <w:t>i</w:t>
      </w:r>
      <w:r w:rsidRPr="00216E7D">
        <w:rPr>
          <w:rFonts w:ascii="Times New Roman" w:hAnsi="Times New Roman"/>
          <w:sz w:val="24"/>
          <w:szCs w:val="24"/>
          <w:lang w:val="uk-UA"/>
        </w:rPr>
        <w:t>ння ф</w:t>
      </w:r>
      <w:r w:rsidRPr="00216E7D">
        <w:rPr>
          <w:rFonts w:ascii="Times New Roman" w:hAnsi="Times New Roman"/>
          <w:sz w:val="24"/>
          <w:szCs w:val="24"/>
        </w:rPr>
        <w:t>i</w:t>
      </w:r>
      <w:r w:rsidRPr="00216E7D">
        <w:rPr>
          <w:rFonts w:ascii="Times New Roman" w:hAnsi="Times New Roman"/>
          <w:sz w:val="24"/>
          <w:szCs w:val="24"/>
          <w:lang w:val="uk-UA"/>
        </w:rPr>
        <w:t xml:space="preserve">нансовими ризиками зосереджена </w:t>
      </w:r>
      <w:r w:rsidRPr="00216E7D">
        <w:rPr>
          <w:rFonts w:ascii="Times New Roman" w:hAnsi="Times New Roman"/>
          <w:sz w:val="24"/>
          <w:szCs w:val="24"/>
        </w:rPr>
        <w:t>i</w:t>
      </w:r>
      <w:r w:rsidRPr="00216E7D">
        <w:rPr>
          <w:rFonts w:ascii="Times New Roman" w:hAnsi="Times New Roman"/>
          <w:sz w:val="24"/>
          <w:szCs w:val="24"/>
          <w:lang w:val="uk-UA"/>
        </w:rPr>
        <w:t xml:space="preserve"> спрямована на </w:t>
      </w:r>
      <w:r>
        <w:rPr>
          <w:rFonts w:ascii="Times New Roman" w:hAnsi="Times New Roman"/>
          <w:sz w:val="24"/>
          <w:szCs w:val="24"/>
          <w:lang w:val="uk-UA"/>
        </w:rPr>
        <w:t>мінімізацію</w:t>
      </w:r>
      <w:r w:rsidRPr="00216E7D">
        <w:rPr>
          <w:rFonts w:ascii="Times New Roman" w:hAnsi="Times New Roman"/>
          <w:sz w:val="24"/>
          <w:szCs w:val="24"/>
          <w:lang w:val="uk-UA"/>
        </w:rPr>
        <w:t xml:space="preserve"> їх потенц</w:t>
      </w:r>
      <w:r w:rsidRPr="00216E7D">
        <w:rPr>
          <w:rFonts w:ascii="Times New Roman" w:hAnsi="Times New Roman"/>
          <w:sz w:val="24"/>
          <w:szCs w:val="24"/>
        </w:rPr>
        <w:t>i</w:t>
      </w:r>
      <w:r w:rsidRPr="00216E7D">
        <w:rPr>
          <w:rFonts w:ascii="Times New Roman" w:hAnsi="Times New Roman"/>
          <w:sz w:val="24"/>
          <w:szCs w:val="24"/>
          <w:lang w:val="uk-UA"/>
        </w:rPr>
        <w:t>йного негативного впливу на ф</w:t>
      </w:r>
      <w:r w:rsidRPr="00216E7D">
        <w:rPr>
          <w:rFonts w:ascii="Times New Roman" w:hAnsi="Times New Roman"/>
          <w:sz w:val="24"/>
          <w:szCs w:val="24"/>
        </w:rPr>
        <w:t>i</w:t>
      </w:r>
      <w:r w:rsidRPr="00216E7D">
        <w:rPr>
          <w:rFonts w:ascii="Times New Roman" w:hAnsi="Times New Roman"/>
          <w:sz w:val="24"/>
          <w:szCs w:val="24"/>
          <w:lang w:val="uk-UA"/>
        </w:rPr>
        <w:t>нансовий стан Товариства.</w:t>
      </w:r>
    </w:p>
    <w:p w:rsidR="005C47EF" w:rsidRPr="00313DDE" w:rsidRDefault="005C47EF" w:rsidP="005C47EF">
      <w:pPr>
        <w:jc w:val="both"/>
        <w:rPr>
          <w:rFonts w:ascii="Times New Roman" w:hAnsi="Times New Roman"/>
          <w:sz w:val="24"/>
          <w:szCs w:val="24"/>
          <w:lang w:val="uk-UA"/>
        </w:rPr>
      </w:pPr>
      <w:r>
        <w:rPr>
          <w:rFonts w:ascii="Times New Roman" w:hAnsi="Times New Roman"/>
          <w:sz w:val="24"/>
          <w:szCs w:val="24"/>
          <w:lang w:val="uk-UA"/>
        </w:rPr>
        <w:t>С</w:t>
      </w:r>
      <w:r w:rsidRPr="00313DDE">
        <w:rPr>
          <w:rFonts w:ascii="Times New Roman" w:hAnsi="Times New Roman"/>
          <w:sz w:val="24"/>
          <w:szCs w:val="24"/>
          <w:lang w:val="uk-UA"/>
        </w:rPr>
        <w:t>уттєвий вплив на діяльність Товариства можуть мати такі ризики як:</w:t>
      </w:r>
    </w:p>
    <w:p w:rsidR="005C47EF" w:rsidRPr="00313DDE" w:rsidRDefault="005C47EF" w:rsidP="005C47EF">
      <w:pPr>
        <w:pStyle w:val="a7"/>
        <w:numPr>
          <w:ilvl w:val="0"/>
          <w:numId w:val="4"/>
        </w:numPr>
        <w:spacing w:after="0"/>
        <w:ind w:left="426" w:hanging="426"/>
        <w:jc w:val="both"/>
        <w:rPr>
          <w:rFonts w:ascii="Times New Roman" w:hAnsi="Times New Roman"/>
          <w:sz w:val="24"/>
          <w:szCs w:val="24"/>
          <w:lang w:val="uk-UA"/>
        </w:rPr>
      </w:pPr>
      <w:r w:rsidRPr="00313DDE">
        <w:rPr>
          <w:rFonts w:ascii="Times New Roman" w:hAnsi="Times New Roman"/>
          <w:sz w:val="24"/>
          <w:szCs w:val="24"/>
          <w:lang w:val="uk-UA"/>
        </w:rPr>
        <w:t>нестабільність та суперечливість законодавства;</w:t>
      </w:r>
    </w:p>
    <w:p w:rsidR="005C47EF" w:rsidRPr="00313DDE" w:rsidRDefault="005C47EF" w:rsidP="005C47EF">
      <w:pPr>
        <w:pStyle w:val="a7"/>
        <w:numPr>
          <w:ilvl w:val="0"/>
          <w:numId w:val="4"/>
        </w:numPr>
        <w:spacing w:after="0"/>
        <w:ind w:left="426" w:hanging="426"/>
        <w:jc w:val="both"/>
        <w:rPr>
          <w:rFonts w:ascii="Times New Roman" w:hAnsi="Times New Roman"/>
          <w:sz w:val="24"/>
          <w:szCs w:val="24"/>
          <w:lang w:val="uk-UA"/>
        </w:rPr>
      </w:pPr>
      <w:r w:rsidRPr="00313DDE">
        <w:rPr>
          <w:rFonts w:ascii="Times New Roman" w:hAnsi="Times New Roman"/>
          <w:sz w:val="24"/>
          <w:szCs w:val="24"/>
          <w:lang w:val="uk-UA"/>
        </w:rPr>
        <w:t>непередбачені дії державних органів;</w:t>
      </w:r>
    </w:p>
    <w:p w:rsidR="005C47EF" w:rsidRPr="00313DDE" w:rsidRDefault="005C47EF" w:rsidP="005C47EF">
      <w:pPr>
        <w:pStyle w:val="a7"/>
        <w:numPr>
          <w:ilvl w:val="0"/>
          <w:numId w:val="4"/>
        </w:numPr>
        <w:spacing w:after="0"/>
        <w:ind w:left="426" w:hanging="426"/>
        <w:jc w:val="both"/>
        <w:rPr>
          <w:rFonts w:ascii="Times New Roman" w:hAnsi="Times New Roman"/>
          <w:sz w:val="24"/>
          <w:szCs w:val="24"/>
          <w:lang w:val="uk-UA"/>
        </w:rPr>
      </w:pPr>
      <w:r w:rsidRPr="00313DDE">
        <w:rPr>
          <w:rFonts w:ascii="Times New Roman" w:hAnsi="Times New Roman"/>
          <w:sz w:val="24"/>
          <w:szCs w:val="24"/>
          <w:lang w:val="uk-UA"/>
        </w:rPr>
        <w:t>нестабільність економічної (фінансової, податкової, зовнішньоекономічної, інш.) політики;</w:t>
      </w:r>
    </w:p>
    <w:p w:rsidR="005C47EF" w:rsidRPr="00313DDE" w:rsidRDefault="005C47EF" w:rsidP="005C47EF">
      <w:pPr>
        <w:pStyle w:val="a7"/>
        <w:numPr>
          <w:ilvl w:val="0"/>
          <w:numId w:val="4"/>
        </w:numPr>
        <w:spacing w:after="0"/>
        <w:ind w:left="426" w:hanging="426"/>
        <w:jc w:val="both"/>
        <w:rPr>
          <w:rFonts w:ascii="Times New Roman" w:hAnsi="Times New Roman"/>
          <w:sz w:val="24"/>
          <w:szCs w:val="24"/>
          <w:lang w:val="uk-UA"/>
        </w:rPr>
      </w:pPr>
      <w:r w:rsidRPr="00313DDE">
        <w:rPr>
          <w:rFonts w:ascii="Times New Roman" w:hAnsi="Times New Roman"/>
          <w:sz w:val="24"/>
          <w:szCs w:val="24"/>
          <w:lang w:val="uk-UA"/>
        </w:rPr>
        <w:t>непередбачена зміна кон</w:t>
      </w:r>
      <w:r w:rsidRPr="00313DDE">
        <w:rPr>
          <w:rFonts w:ascii="Times New Roman" w:hAnsi="Times New Roman"/>
          <w:sz w:val="24"/>
          <w:szCs w:val="24"/>
        </w:rPr>
        <w:t>’</w:t>
      </w:r>
      <w:r w:rsidRPr="00313DDE">
        <w:rPr>
          <w:rFonts w:ascii="Times New Roman" w:hAnsi="Times New Roman"/>
          <w:sz w:val="24"/>
          <w:szCs w:val="24"/>
          <w:lang w:val="uk-UA"/>
        </w:rPr>
        <w:t>юнктури внутрішнього та/або зовнішнього ринків;</w:t>
      </w:r>
    </w:p>
    <w:p w:rsidR="005C47EF" w:rsidRPr="00313DDE" w:rsidRDefault="005C47EF" w:rsidP="005C47EF">
      <w:pPr>
        <w:pStyle w:val="a7"/>
        <w:numPr>
          <w:ilvl w:val="0"/>
          <w:numId w:val="4"/>
        </w:numPr>
        <w:ind w:left="426" w:hanging="426"/>
        <w:jc w:val="both"/>
        <w:rPr>
          <w:rFonts w:ascii="Times New Roman" w:hAnsi="Times New Roman"/>
          <w:sz w:val="24"/>
          <w:szCs w:val="24"/>
          <w:lang w:val="uk-UA"/>
        </w:rPr>
      </w:pPr>
      <w:r w:rsidRPr="00313DDE">
        <w:rPr>
          <w:rFonts w:ascii="Times New Roman" w:hAnsi="Times New Roman"/>
          <w:sz w:val="24"/>
          <w:szCs w:val="24"/>
          <w:lang w:val="uk-UA"/>
        </w:rPr>
        <w:t xml:space="preserve">непередбачені дії конкурентів. </w:t>
      </w:r>
    </w:p>
    <w:p w:rsidR="005C47EF" w:rsidRPr="00216E7D" w:rsidRDefault="005C47EF" w:rsidP="005C47EF">
      <w:pPr>
        <w:jc w:val="both"/>
        <w:rPr>
          <w:rFonts w:ascii="Times New Roman" w:hAnsi="Times New Roman"/>
          <w:sz w:val="24"/>
          <w:szCs w:val="24"/>
          <w:lang w:val="uk-UA"/>
        </w:rPr>
      </w:pPr>
      <w:r>
        <w:rPr>
          <w:rFonts w:ascii="Times New Roman" w:hAnsi="Times New Roman"/>
          <w:b/>
          <w:sz w:val="24"/>
          <w:szCs w:val="24"/>
          <w:lang w:val="uk-UA"/>
        </w:rPr>
        <w:t>6. П</w:t>
      </w:r>
      <w:r w:rsidRPr="00216E7D">
        <w:rPr>
          <w:rFonts w:ascii="Times New Roman" w:hAnsi="Times New Roman"/>
          <w:b/>
          <w:sz w:val="24"/>
          <w:szCs w:val="24"/>
          <w:lang w:val="uk-UA"/>
        </w:rPr>
        <w:t>ерел</w:t>
      </w:r>
      <w:r w:rsidRPr="00216E7D">
        <w:rPr>
          <w:rFonts w:ascii="Times New Roman" w:hAnsi="Times New Roman"/>
          <w:b/>
          <w:sz w:val="24"/>
          <w:szCs w:val="24"/>
        </w:rPr>
        <w:t>i</w:t>
      </w:r>
      <w:r w:rsidRPr="00216E7D">
        <w:rPr>
          <w:rFonts w:ascii="Times New Roman" w:hAnsi="Times New Roman"/>
          <w:b/>
          <w:sz w:val="24"/>
          <w:szCs w:val="24"/>
          <w:lang w:val="uk-UA"/>
        </w:rPr>
        <w:t>к ос</w:t>
      </w:r>
      <w:r w:rsidRPr="00216E7D">
        <w:rPr>
          <w:rFonts w:ascii="Times New Roman" w:hAnsi="Times New Roman"/>
          <w:b/>
          <w:sz w:val="24"/>
          <w:szCs w:val="24"/>
        </w:rPr>
        <w:t>i</w:t>
      </w:r>
      <w:r w:rsidRPr="00216E7D">
        <w:rPr>
          <w:rFonts w:ascii="Times New Roman" w:hAnsi="Times New Roman"/>
          <w:b/>
          <w:sz w:val="24"/>
          <w:szCs w:val="24"/>
          <w:lang w:val="uk-UA"/>
        </w:rPr>
        <w:t>б, як</w:t>
      </w:r>
      <w:r w:rsidRPr="00216E7D">
        <w:rPr>
          <w:rFonts w:ascii="Times New Roman" w:hAnsi="Times New Roman"/>
          <w:b/>
          <w:sz w:val="24"/>
          <w:szCs w:val="24"/>
        </w:rPr>
        <w:t>i</w:t>
      </w:r>
      <w:r w:rsidRPr="00216E7D">
        <w:rPr>
          <w:rFonts w:ascii="Times New Roman" w:hAnsi="Times New Roman"/>
          <w:b/>
          <w:sz w:val="24"/>
          <w:szCs w:val="24"/>
          <w:lang w:val="uk-UA"/>
        </w:rPr>
        <w:t xml:space="preserve"> прямо або опосередковано є власниками значного пакета акц</w:t>
      </w:r>
      <w:r w:rsidRPr="00216E7D">
        <w:rPr>
          <w:rFonts w:ascii="Times New Roman" w:hAnsi="Times New Roman"/>
          <w:b/>
          <w:sz w:val="24"/>
          <w:szCs w:val="24"/>
        </w:rPr>
        <w:t>i</w:t>
      </w:r>
      <w:r w:rsidRPr="00216E7D">
        <w:rPr>
          <w:rFonts w:ascii="Times New Roman" w:hAnsi="Times New Roman"/>
          <w:b/>
          <w:sz w:val="24"/>
          <w:szCs w:val="24"/>
          <w:lang w:val="uk-UA"/>
        </w:rPr>
        <w:t>й Товариства</w:t>
      </w:r>
    </w:p>
    <w:p w:rsidR="005C47EF" w:rsidRDefault="005C47EF" w:rsidP="005C47EF">
      <w:pPr>
        <w:jc w:val="both"/>
        <w:rPr>
          <w:rFonts w:ascii="Times New Roman" w:hAnsi="Times New Roman"/>
          <w:sz w:val="24"/>
          <w:szCs w:val="24"/>
          <w:lang w:val="uk-UA"/>
        </w:rPr>
      </w:pPr>
      <w:r w:rsidRPr="00216E7D">
        <w:rPr>
          <w:rFonts w:ascii="Times New Roman" w:hAnsi="Times New Roman"/>
          <w:sz w:val="24"/>
          <w:szCs w:val="24"/>
          <w:lang w:val="uk-UA"/>
        </w:rPr>
        <w:t xml:space="preserve"> Станом на </w:t>
      </w:r>
      <w:r>
        <w:rPr>
          <w:rFonts w:ascii="Times New Roman" w:hAnsi="Times New Roman"/>
          <w:sz w:val="24"/>
          <w:szCs w:val="24"/>
          <w:lang w:val="uk-UA"/>
        </w:rPr>
        <w:t>31 грудня 2020</w:t>
      </w:r>
      <w:r w:rsidRPr="00216E7D">
        <w:rPr>
          <w:rFonts w:ascii="Times New Roman" w:hAnsi="Times New Roman"/>
          <w:sz w:val="24"/>
          <w:szCs w:val="24"/>
          <w:lang w:val="uk-UA"/>
        </w:rPr>
        <w:t xml:space="preserve"> року</w:t>
      </w:r>
      <w:r>
        <w:rPr>
          <w:rFonts w:ascii="Times New Roman" w:hAnsi="Times New Roman"/>
          <w:sz w:val="24"/>
          <w:szCs w:val="24"/>
          <w:lang w:val="uk-UA"/>
        </w:rPr>
        <w:t xml:space="preserve"> власниками значного пакету акцій Товариства є:</w:t>
      </w:r>
    </w:p>
    <w:p w:rsidR="005C47EF" w:rsidRDefault="005C47EF" w:rsidP="005C47EF">
      <w:pPr>
        <w:jc w:val="both"/>
        <w:rPr>
          <w:rFonts w:ascii="Times New Roman" w:hAnsi="Times New Roman"/>
          <w:sz w:val="24"/>
          <w:szCs w:val="24"/>
          <w:lang w:val="uk-UA"/>
        </w:rPr>
      </w:pPr>
      <w:r>
        <w:rPr>
          <w:rFonts w:ascii="Times New Roman" w:hAnsi="Times New Roman"/>
          <w:sz w:val="24"/>
          <w:szCs w:val="24"/>
          <w:lang w:val="uk-UA"/>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43"/>
        <w:gridCol w:w="1842"/>
      </w:tblGrid>
      <w:tr w:rsidR="005C47EF" w:rsidRPr="00313DDE" w:rsidTr="00B868F7">
        <w:tc>
          <w:tcPr>
            <w:tcW w:w="5954" w:type="dxa"/>
          </w:tcPr>
          <w:p w:rsidR="005C47EF" w:rsidRPr="00313DDE" w:rsidRDefault="005C47EF" w:rsidP="00B868F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lastRenderedPageBreak/>
              <w:t>В</w:t>
            </w:r>
            <w:r w:rsidRPr="00313DDE">
              <w:rPr>
                <w:rFonts w:ascii="Times New Roman" w:hAnsi="Times New Roman"/>
                <w:sz w:val="24"/>
                <w:szCs w:val="24"/>
                <w:lang w:val="uk-UA" w:eastAsia="ru-RU"/>
              </w:rPr>
              <w:t>ласник простих іменних акцій товариства</w:t>
            </w:r>
          </w:p>
        </w:tc>
        <w:tc>
          <w:tcPr>
            <w:tcW w:w="1843" w:type="dxa"/>
          </w:tcPr>
          <w:p w:rsidR="005C47EF" w:rsidRPr="00313DDE" w:rsidRDefault="005C47EF" w:rsidP="00B868F7">
            <w:pPr>
              <w:spacing w:after="0" w:line="240" w:lineRule="auto"/>
              <w:jc w:val="center"/>
              <w:rPr>
                <w:rFonts w:ascii="Times New Roman" w:hAnsi="Times New Roman"/>
                <w:sz w:val="24"/>
                <w:szCs w:val="24"/>
                <w:lang w:val="uk-UA" w:eastAsia="ru-RU"/>
              </w:rPr>
            </w:pPr>
            <w:r w:rsidRPr="00313DDE">
              <w:rPr>
                <w:rFonts w:ascii="Times New Roman" w:hAnsi="Times New Roman"/>
                <w:sz w:val="24"/>
                <w:szCs w:val="24"/>
                <w:lang w:val="uk-UA" w:eastAsia="ru-RU"/>
              </w:rPr>
              <w:t xml:space="preserve">Частка в статутному капіталі, </w:t>
            </w:r>
            <w:r>
              <w:rPr>
                <w:rFonts w:ascii="Times New Roman" w:hAnsi="Times New Roman"/>
                <w:sz w:val="24"/>
                <w:szCs w:val="24"/>
                <w:lang w:val="uk-UA" w:eastAsia="ru-RU"/>
              </w:rPr>
              <w:t xml:space="preserve">акцій </w:t>
            </w:r>
            <w:r w:rsidRPr="00313DDE">
              <w:rPr>
                <w:rFonts w:ascii="Times New Roman" w:hAnsi="Times New Roman"/>
                <w:sz w:val="24"/>
                <w:szCs w:val="24"/>
                <w:lang w:val="uk-UA" w:eastAsia="ru-RU"/>
              </w:rPr>
              <w:t xml:space="preserve">. </w:t>
            </w:r>
          </w:p>
        </w:tc>
        <w:tc>
          <w:tcPr>
            <w:tcW w:w="1842" w:type="dxa"/>
          </w:tcPr>
          <w:p w:rsidR="005C47EF" w:rsidRPr="00313DDE" w:rsidRDefault="005C47EF" w:rsidP="00B868F7">
            <w:pPr>
              <w:spacing w:after="0" w:line="240" w:lineRule="auto"/>
              <w:jc w:val="center"/>
              <w:rPr>
                <w:rFonts w:ascii="Times New Roman" w:hAnsi="Times New Roman"/>
                <w:sz w:val="24"/>
                <w:szCs w:val="24"/>
                <w:lang w:val="uk-UA" w:eastAsia="ru-RU"/>
              </w:rPr>
            </w:pPr>
            <w:r w:rsidRPr="00313DDE">
              <w:rPr>
                <w:rFonts w:ascii="Times New Roman" w:hAnsi="Times New Roman"/>
                <w:sz w:val="24"/>
                <w:szCs w:val="24"/>
                <w:lang w:val="uk-UA" w:eastAsia="ru-RU"/>
              </w:rPr>
              <w:t>Частка у статутному капіталі, % </w:t>
            </w:r>
          </w:p>
        </w:tc>
      </w:tr>
      <w:tr w:rsidR="005C47EF" w:rsidRPr="00313DDE" w:rsidTr="00B868F7">
        <w:tc>
          <w:tcPr>
            <w:tcW w:w="5954" w:type="dxa"/>
          </w:tcPr>
          <w:p w:rsidR="005C47EF" w:rsidRPr="00313DDE" w:rsidRDefault="005C47EF" w:rsidP="00B868F7">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Фізична особа </w:t>
            </w:r>
            <w:r w:rsidRPr="00313DDE">
              <w:rPr>
                <w:rFonts w:ascii="Times New Roman" w:hAnsi="Times New Roman"/>
                <w:sz w:val="24"/>
                <w:szCs w:val="24"/>
                <w:lang w:val="uk-UA" w:eastAsia="ru-RU"/>
              </w:rPr>
              <w:t>Глиняний Олександр Іванович</w:t>
            </w:r>
          </w:p>
        </w:tc>
        <w:tc>
          <w:tcPr>
            <w:tcW w:w="1843" w:type="dxa"/>
          </w:tcPr>
          <w:p w:rsidR="005C47EF" w:rsidRPr="00313DDE" w:rsidRDefault="005C47EF" w:rsidP="00B868F7">
            <w:pPr>
              <w:spacing w:after="0" w:line="240" w:lineRule="auto"/>
              <w:ind w:left="-108"/>
              <w:rPr>
                <w:rFonts w:ascii="Times New Roman" w:hAnsi="Times New Roman"/>
                <w:sz w:val="24"/>
                <w:szCs w:val="24"/>
                <w:lang w:val="uk-UA" w:eastAsia="ru-RU"/>
              </w:rPr>
            </w:pPr>
          </w:p>
          <w:p w:rsidR="005C47EF" w:rsidRPr="00313DDE" w:rsidRDefault="005C47EF" w:rsidP="00B868F7">
            <w:pPr>
              <w:spacing w:after="0" w:line="240" w:lineRule="auto"/>
              <w:rPr>
                <w:rFonts w:ascii="Times New Roman" w:hAnsi="Times New Roman"/>
                <w:sz w:val="24"/>
                <w:szCs w:val="24"/>
                <w:lang w:val="uk-UA" w:eastAsia="ru-RU"/>
              </w:rPr>
            </w:pPr>
            <w:r>
              <w:t>1740944</w:t>
            </w:r>
          </w:p>
        </w:tc>
        <w:tc>
          <w:tcPr>
            <w:tcW w:w="1842" w:type="dxa"/>
          </w:tcPr>
          <w:p w:rsidR="005C47EF" w:rsidRPr="00313DDE" w:rsidRDefault="005C47EF" w:rsidP="00B868F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80,4949</w:t>
            </w:r>
          </w:p>
          <w:p w:rsidR="005C47EF" w:rsidRPr="00313DDE" w:rsidRDefault="005C47EF" w:rsidP="00B868F7">
            <w:pPr>
              <w:spacing w:after="0" w:line="240" w:lineRule="auto"/>
              <w:jc w:val="center"/>
              <w:rPr>
                <w:rFonts w:ascii="Times New Roman" w:hAnsi="Times New Roman"/>
                <w:sz w:val="24"/>
                <w:szCs w:val="24"/>
                <w:lang w:val="uk-UA" w:eastAsia="ru-RU"/>
              </w:rPr>
            </w:pPr>
          </w:p>
        </w:tc>
      </w:tr>
      <w:tr w:rsidR="005C47EF" w:rsidRPr="00313DDE" w:rsidTr="00B868F7">
        <w:tc>
          <w:tcPr>
            <w:tcW w:w="5954" w:type="dxa"/>
          </w:tcPr>
          <w:p w:rsidR="005C47EF" w:rsidRPr="00313DDE" w:rsidRDefault="005C47EF" w:rsidP="00B868F7">
            <w:pPr>
              <w:spacing w:after="0" w:line="240" w:lineRule="auto"/>
              <w:outlineLvl w:val="5"/>
              <w:rPr>
                <w:rFonts w:ascii="Times New Roman" w:hAnsi="Times New Roman"/>
                <w:sz w:val="24"/>
                <w:szCs w:val="24"/>
                <w:lang w:val="uk-UA" w:eastAsia="ru-RU"/>
              </w:rPr>
            </w:pPr>
            <w:r>
              <w:rPr>
                <w:rFonts w:ascii="Times New Roman" w:hAnsi="Times New Roman"/>
                <w:sz w:val="24"/>
                <w:szCs w:val="24"/>
                <w:lang w:val="uk-UA" w:eastAsia="ru-RU"/>
              </w:rPr>
              <w:t xml:space="preserve">Фізична особа </w:t>
            </w:r>
            <w:r w:rsidRPr="00313DDE">
              <w:rPr>
                <w:rFonts w:ascii="Times New Roman" w:hAnsi="Times New Roman"/>
                <w:sz w:val="24"/>
                <w:szCs w:val="24"/>
                <w:lang w:val="uk-UA" w:eastAsia="ru-RU"/>
              </w:rPr>
              <w:t>Глиняна Наталія Михайлівна</w:t>
            </w:r>
          </w:p>
        </w:tc>
        <w:tc>
          <w:tcPr>
            <w:tcW w:w="1843" w:type="dxa"/>
          </w:tcPr>
          <w:p w:rsidR="005C47EF" w:rsidRPr="00313DDE" w:rsidRDefault="005C47EF" w:rsidP="00B868F7">
            <w:pPr>
              <w:spacing w:after="0" w:line="240" w:lineRule="auto"/>
              <w:rPr>
                <w:rFonts w:ascii="Times New Roman" w:hAnsi="Times New Roman"/>
                <w:color w:val="008000"/>
                <w:sz w:val="24"/>
                <w:szCs w:val="24"/>
                <w:lang w:val="uk-UA" w:eastAsia="ru-RU"/>
              </w:rPr>
            </w:pPr>
            <w:r>
              <w:t>193341</w:t>
            </w:r>
            <w:r w:rsidRPr="00313DDE">
              <w:rPr>
                <w:rFonts w:ascii="Times New Roman" w:hAnsi="Times New Roman"/>
                <w:color w:val="008000"/>
                <w:sz w:val="24"/>
                <w:szCs w:val="24"/>
                <w:lang w:val="uk-UA" w:eastAsia="ru-RU"/>
              </w:rPr>
              <w:t xml:space="preserve"> </w:t>
            </w:r>
          </w:p>
        </w:tc>
        <w:tc>
          <w:tcPr>
            <w:tcW w:w="1842" w:type="dxa"/>
          </w:tcPr>
          <w:p w:rsidR="005C47EF" w:rsidRPr="00313DDE" w:rsidRDefault="005C47EF" w:rsidP="00B868F7">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8,939</w:t>
            </w:r>
            <w:r w:rsidRPr="00313DDE">
              <w:rPr>
                <w:rFonts w:ascii="Times New Roman" w:hAnsi="Times New Roman"/>
                <w:sz w:val="24"/>
                <w:szCs w:val="24"/>
                <w:lang w:val="uk-UA" w:eastAsia="ru-RU"/>
              </w:rPr>
              <w:t>4</w:t>
            </w:r>
          </w:p>
        </w:tc>
      </w:tr>
    </w:tbl>
    <w:p w:rsidR="005C47EF" w:rsidRDefault="005C47EF" w:rsidP="005C47EF">
      <w:pPr>
        <w:jc w:val="both"/>
        <w:rPr>
          <w:rFonts w:ascii="Times New Roman" w:hAnsi="Times New Roman"/>
          <w:sz w:val="24"/>
          <w:szCs w:val="24"/>
          <w:lang w:val="uk-UA"/>
        </w:rPr>
      </w:pPr>
    </w:p>
    <w:p w:rsidR="005C47EF" w:rsidRPr="00216E7D" w:rsidRDefault="005C47EF" w:rsidP="005C47EF">
      <w:pPr>
        <w:jc w:val="both"/>
        <w:rPr>
          <w:rFonts w:ascii="Times New Roman" w:hAnsi="Times New Roman"/>
          <w:b/>
          <w:sz w:val="24"/>
          <w:szCs w:val="24"/>
          <w:lang w:val="uk-UA"/>
        </w:rPr>
      </w:pPr>
      <w:r>
        <w:rPr>
          <w:rFonts w:ascii="Times New Roman" w:hAnsi="Times New Roman"/>
          <w:b/>
          <w:sz w:val="24"/>
          <w:szCs w:val="24"/>
          <w:lang w:val="uk-UA"/>
        </w:rPr>
        <w:t>7.</w:t>
      </w:r>
      <w:r w:rsidRPr="00216E7D">
        <w:rPr>
          <w:rFonts w:ascii="Times New Roman" w:hAnsi="Times New Roman"/>
          <w:b/>
          <w:sz w:val="24"/>
          <w:szCs w:val="24"/>
          <w:lang w:val="uk-UA"/>
        </w:rPr>
        <w:t xml:space="preserve"> </w:t>
      </w:r>
      <w:r>
        <w:rPr>
          <w:rFonts w:ascii="Times New Roman" w:hAnsi="Times New Roman"/>
          <w:b/>
          <w:sz w:val="24"/>
          <w:szCs w:val="24"/>
          <w:lang w:val="uk-UA"/>
        </w:rPr>
        <w:t>І</w:t>
      </w:r>
      <w:r w:rsidRPr="00216E7D">
        <w:rPr>
          <w:rFonts w:ascii="Times New Roman" w:hAnsi="Times New Roman"/>
          <w:b/>
          <w:sz w:val="24"/>
          <w:szCs w:val="24"/>
          <w:lang w:val="uk-UA"/>
        </w:rPr>
        <w:t>нформац</w:t>
      </w:r>
      <w:r w:rsidRPr="00216E7D">
        <w:rPr>
          <w:rFonts w:ascii="Times New Roman" w:hAnsi="Times New Roman"/>
          <w:b/>
          <w:sz w:val="24"/>
          <w:szCs w:val="24"/>
        </w:rPr>
        <w:t>i</w:t>
      </w:r>
      <w:r w:rsidRPr="00216E7D">
        <w:rPr>
          <w:rFonts w:ascii="Times New Roman" w:hAnsi="Times New Roman"/>
          <w:b/>
          <w:sz w:val="24"/>
          <w:szCs w:val="24"/>
          <w:lang w:val="uk-UA"/>
        </w:rPr>
        <w:t>я про будь-як</w:t>
      </w:r>
      <w:r w:rsidRPr="00216E7D">
        <w:rPr>
          <w:rFonts w:ascii="Times New Roman" w:hAnsi="Times New Roman"/>
          <w:b/>
          <w:sz w:val="24"/>
          <w:szCs w:val="24"/>
        </w:rPr>
        <w:t>i</w:t>
      </w:r>
      <w:r w:rsidRPr="00216E7D">
        <w:rPr>
          <w:rFonts w:ascii="Times New Roman" w:hAnsi="Times New Roman"/>
          <w:b/>
          <w:sz w:val="24"/>
          <w:szCs w:val="24"/>
          <w:lang w:val="uk-UA"/>
        </w:rPr>
        <w:t xml:space="preserve"> обмеження прав участ</w:t>
      </w:r>
      <w:r w:rsidRPr="00216E7D">
        <w:rPr>
          <w:rFonts w:ascii="Times New Roman" w:hAnsi="Times New Roman"/>
          <w:b/>
          <w:sz w:val="24"/>
          <w:szCs w:val="24"/>
        </w:rPr>
        <w:t>i</w:t>
      </w:r>
      <w:r w:rsidRPr="00216E7D">
        <w:rPr>
          <w:rFonts w:ascii="Times New Roman" w:hAnsi="Times New Roman"/>
          <w:b/>
          <w:sz w:val="24"/>
          <w:szCs w:val="24"/>
          <w:lang w:val="uk-UA"/>
        </w:rPr>
        <w:t xml:space="preserve"> та голосування акц</w:t>
      </w:r>
      <w:r w:rsidRPr="00216E7D">
        <w:rPr>
          <w:rFonts w:ascii="Times New Roman" w:hAnsi="Times New Roman"/>
          <w:b/>
          <w:sz w:val="24"/>
          <w:szCs w:val="24"/>
        </w:rPr>
        <w:t>i</w:t>
      </w:r>
      <w:r w:rsidRPr="00216E7D">
        <w:rPr>
          <w:rFonts w:ascii="Times New Roman" w:hAnsi="Times New Roman"/>
          <w:b/>
          <w:sz w:val="24"/>
          <w:szCs w:val="24"/>
          <w:lang w:val="uk-UA"/>
        </w:rPr>
        <w:t>онер</w:t>
      </w:r>
      <w:r w:rsidRPr="00216E7D">
        <w:rPr>
          <w:rFonts w:ascii="Times New Roman" w:hAnsi="Times New Roman"/>
          <w:b/>
          <w:sz w:val="24"/>
          <w:szCs w:val="24"/>
        </w:rPr>
        <w:t>i</w:t>
      </w:r>
      <w:r w:rsidRPr="00216E7D">
        <w:rPr>
          <w:rFonts w:ascii="Times New Roman" w:hAnsi="Times New Roman"/>
          <w:b/>
          <w:sz w:val="24"/>
          <w:szCs w:val="24"/>
          <w:lang w:val="uk-UA"/>
        </w:rPr>
        <w:t>в (учасник</w:t>
      </w:r>
      <w:r w:rsidRPr="00216E7D">
        <w:rPr>
          <w:rFonts w:ascii="Times New Roman" w:hAnsi="Times New Roman"/>
          <w:b/>
          <w:sz w:val="24"/>
          <w:szCs w:val="24"/>
        </w:rPr>
        <w:t>i</w:t>
      </w:r>
      <w:r w:rsidRPr="00216E7D">
        <w:rPr>
          <w:rFonts w:ascii="Times New Roman" w:hAnsi="Times New Roman"/>
          <w:b/>
          <w:sz w:val="24"/>
          <w:szCs w:val="24"/>
          <w:lang w:val="uk-UA"/>
        </w:rPr>
        <w:t xml:space="preserve">в) на загальних зборах </w:t>
      </w:r>
      <w:r>
        <w:rPr>
          <w:rFonts w:ascii="Times New Roman" w:hAnsi="Times New Roman"/>
          <w:b/>
          <w:sz w:val="24"/>
          <w:szCs w:val="24"/>
          <w:lang w:val="uk-UA"/>
        </w:rPr>
        <w:t>Товариства</w:t>
      </w:r>
    </w:p>
    <w:p w:rsidR="005C47EF" w:rsidRPr="00216E7D" w:rsidRDefault="005C47EF" w:rsidP="005C47EF">
      <w:pPr>
        <w:spacing w:line="240" w:lineRule="auto"/>
        <w:jc w:val="both"/>
        <w:rPr>
          <w:rFonts w:ascii="Times New Roman" w:hAnsi="Times New Roman"/>
          <w:sz w:val="24"/>
          <w:szCs w:val="24"/>
          <w:lang w:val="uk-UA"/>
        </w:rPr>
      </w:pPr>
      <w:r w:rsidRPr="00216E7D">
        <w:rPr>
          <w:rFonts w:ascii="Times New Roman" w:hAnsi="Times New Roman"/>
          <w:sz w:val="24"/>
          <w:szCs w:val="24"/>
          <w:lang w:val="uk-UA"/>
        </w:rPr>
        <w:t>Будь-як</w:t>
      </w:r>
      <w:r w:rsidRPr="00216E7D">
        <w:rPr>
          <w:rFonts w:ascii="Times New Roman" w:hAnsi="Times New Roman"/>
          <w:sz w:val="24"/>
          <w:szCs w:val="24"/>
        </w:rPr>
        <w:t>i</w:t>
      </w:r>
      <w:r w:rsidRPr="00216E7D">
        <w:rPr>
          <w:rFonts w:ascii="Times New Roman" w:hAnsi="Times New Roman"/>
          <w:sz w:val="24"/>
          <w:szCs w:val="24"/>
          <w:lang w:val="uk-UA"/>
        </w:rPr>
        <w:t xml:space="preserve"> обмеження прав участ</w:t>
      </w:r>
      <w:r w:rsidRPr="00216E7D">
        <w:rPr>
          <w:rFonts w:ascii="Times New Roman" w:hAnsi="Times New Roman"/>
          <w:sz w:val="24"/>
          <w:szCs w:val="24"/>
        </w:rPr>
        <w:t>i</w:t>
      </w:r>
      <w:r w:rsidRPr="00216E7D">
        <w:rPr>
          <w:rFonts w:ascii="Times New Roman" w:hAnsi="Times New Roman"/>
          <w:sz w:val="24"/>
          <w:szCs w:val="24"/>
          <w:lang w:val="uk-UA"/>
        </w:rPr>
        <w:t xml:space="preserve"> та голосування акц</w:t>
      </w:r>
      <w:r w:rsidRPr="00216E7D">
        <w:rPr>
          <w:rFonts w:ascii="Times New Roman" w:hAnsi="Times New Roman"/>
          <w:sz w:val="24"/>
          <w:szCs w:val="24"/>
        </w:rPr>
        <w:t>i</w:t>
      </w:r>
      <w:r w:rsidRPr="00216E7D">
        <w:rPr>
          <w:rFonts w:ascii="Times New Roman" w:hAnsi="Times New Roman"/>
          <w:sz w:val="24"/>
          <w:szCs w:val="24"/>
          <w:lang w:val="uk-UA"/>
        </w:rPr>
        <w:t>онер</w:t>
      </w:r>
      <w:r w:rsidRPr="00216E7D">
        <w:rPr>
          <w:rFonts w:ascii="Times New Roman" w:hAnsi="Times New Roman"/>
          <w:sz w:val="24"/>
          <w:szCs w:val="24"/>
        </w:rPr>
        <w:t>i</w:t>
      </w:r>
      <w:r w:rsidRPr="00216E7D">
        <w:rPr>
          <w:rFonts w:ascii="Times New Roman" w:hAnsi="Times New Roman"/>
          <w:sz w:val="24"/>
          <w:szCs w:val="24"/>
          <w:lang w:val="uk-UA"/>
        </w:rPr>
        <w:t>в (учасник</w:t>
      </w:r>
      <w:r w:rsidRPr="00216E7D">
        <w:rPr>
          <w:rFonts w:ascii="Times New Roman" w:hAnsi="Times New Roman"/>
          <w:sz w:val="24"/>
          <w:szCs w:val="24"/>
        </w:rPr>
        <w:t>i</w:t>
      </w:r>
      <w:r w:rsidRPr="00216E7D">
        <w:rPr>
          <w:rFonts w:ascii="Times New Roman" w:hAnsi="Times New Roman"/>
          <w:sz w:val="24"/>
          <w:szCs w:val="24"/>
          <w:lang w:val="uk-UA"/>
        </w:rPr>
        <w:t>в) на загальних зборах</w:t>
      </w:r>
      <w:r>
        <w:rPr>
          <w:rFonts w:ascii="Times New Roman" w:hAnsi="Times New Roman"/>
          <w:sz w:val="24"/>
          <w:szCs w:val="24"/>
          <w:lang w:val="uk-UA"/>
        </w:rPr>
        <w:t xml:space="preserve"> акціонерів</w:t>
      </w:r>
      <w:r w:rsidRPr="00216E7D">
        <w:rPr>
          <w:rFonts w:ascii="Times New Roman" w:hAnsi="Times New Roman"/>
          <w:sz w:val="24"/>
          <w:szCs w:val="24"/>
          <w:lang w:val="uk-UA"/>
        </w:rPr>
        <w:t xml:space="preserve"> </w:t>
      </w:r>
      <w:r>
        <w:rPr>
          <w:rFonts w:ascii="Times New Roman" w:hAnsi="Times New Roman"/>
          <w:sz w:val="24"/>
          <w:szCs w:val="24"/>
          <w:lang w:val="uk-UA"/>
        </w:rPr>
        <w:t>Товариства</w:t>
      </w:r>
      <w:r w:rsidRPr="00216E7D">
        <w:rPr>
          <w:rFonts w:ascii="Times New Roman" w:hAnsi="Times New Roman"/>
          <w:sz w:val="24"/>
          <w:szCs w:val="24"/>
          <w:lang w:val="uk-UA"/>
        </w:rPr>
        <w:t>, кр</w:t>
      </w:r>
      <w:r w:rsidRPr="00216E7D">
        <w:rPr>
          <w:rFonts w:ascii="Times New Roman" w:hAnsi="Times New Roman"/>
          <w:sz w:val="24"/>
          <w:szCs w:val="24"/>
        </w:rPr>
        <w:t>i</w:t>
      </w:r>
      <w:r w:rsidRPr="00216E7D">
        <w:rPr>
          <w:rFonts w:ascii="Times New Roman" w:hAnsi="Times New Roman"/>
          <w:sz w:val="24"/>
          <w:szCs w:val="24"/>
          <w:lang w:val="uk-UA"/>
        </w:rPr>
        <w:t>м встановлених д</w:t>
      </w:r>
      <w:r w:rsidRPr="00216E7D">
        <w:rPr>
          <w:rFonts w:ascii="Times New Roman" w:hAnsi="Times New Roman"/>
          <w:sz w:val="24"/>
          <w:szCs w:val="24"/>
        </w:rPr>
        <w:t>i</w:t>
      </w:r>
      <w:r w:rsidRPr="00216E7D">
        <w:rPr>
          <w:rFonts w:ascii="Times New Roman" w:hAnsi="Times New Roman"/>
          <w:sz w:val="24"/>
          <w:szCs w:val="24"/>
          <w:lang w:val="uk-UA"/>
        </w:rPr>
        <w:t>ючим законодавством України, в</w:t>
      </w:r>
      <w:r w:rsidRPr="00216E7D">
        <w:rPr>
          <w:rFonts w:ascii="Times New Roman" w:hAnsi="Times New Roman"/>
          <w:sz w:val="24"/>
          <w:szCs w:val="24"/>
        </w:rPr>
        <w:t>i</w:t>
      </w:r>
      <w:r w:rsidRPr="00216E7D">
        <w:rPr>
          <w:rFonts w:ascii="Times New Roman" w:hAnsi="Times New Roman"/>
          <w:sz w:val="24"/>
          <w:szCs w:val="24"/>
          <w:lang w:val="uk-UA"/>
        </w:rPr>
        <w:t>дсутн</w:t>
      </w:r>
      <w:r w:rsidRPr="00216E7D">
        <w:rPr>
          <w:rFonts w:ascii="Times New Roman" w:hAnsi="Times New Roman"/>
          <w:sz w:val="24"/>
          <w:szCs w:val="24"/>
        </w:rPr>
        <w:t>i</w:t>
      </w:r>
      <w:r w:rsidRPr="00216E7D">
        <w:rPr>
          <w:rFonts w:ascii="Times New Roman" w:hAnsi="Times New Roman"/>
          <w:sz w:val="24"/>
          <w:szCs w:val="24"/>
          <w:lang w:val="uk-UA"/>
        </w:rPr>
        <w:t xml:space="preserve">. </w:t>
      </w:r>
    </w:p>
    <w:p w:rsidR="005C47EF" w:rsidRDefault="005C47EF" w:rsidP="005C47EF">
      <w:pPr>
        <w:spacing w:line="240" w:lineRule="auto"/>
        <w:jc w:val="both"/>
        <w:rPr>
          <w:rFonts w:ascii="Times New Roman" w:hAnsi="Times New Roman"/>
          <w:sz w:val="24"/>
          <w:szCs w:val="24"/>
          <w:lang w:val="uk-UA"/>
        </w:rPr>
      </w:pPr>
      <w:r w:rsidRPr="00153CCE">
        <w:rPr>
          <w:rFonts w:ascii="Times New Roman" w:hAnsi="Times New Roman"/>
          <w:sz w:val="24"/>
          <w:szCs w:val="24"/>
          <w:lang w:val="uk-UA"/>
        </w:rPr>
        <w:t xml:space="preserve">Товариством </w:t>
      </w:r>
      <w:r>
        <w:rPr>
          <w:rFonts w:ascii="Times New Roman" w:hAnsi="Times New Roman"/>
          <w:sz w:val="24"/>
          <w:szCs w:val="24"/>
          <w:lang w:val="uk-UA"/>
        </w:rPr>
        <w:t xml:space="preserve">випущено </w:t>
      </w:r>
      <w:r w:rsidRPr="00097D2B">
        <w:rPr>
          <w:rFonts w:ascii="Times New Roman" w:hAnsi="Times New Roman"/>
          <w:sz w:val="24"/>
          <w:szCs w:val="24"/>
        </w:rPr>
        <w:t>2162800</w:t>
      </w:r>
      <w:r w:rsidRPr="008F508E">
        <w:rPr>
          <w:lang w:val="uk-UA"/>
        </w:rPr>
        <w:t xml:space="preserve"> </w:t>
      </w:r>
      <w:r>
        <w:rPr>
          <w:rFonts w:ascii="Times New Roman" w:hAnsi="Times New Roman"/>
          <w:sz w:val="24"/>
          <w:szCs w:val="24"/>
          <w:lang w:val="uk-UA"/>
        </w:rPr>
        <w:t xml:space="preserve">штук простих іменних акцій, </w:t>
      </w:r>
    </w:p>
    <w:p w:rsidR="005C47EF" w:rsidRDefault="005C47EF" w:rsidP="005C47EF">
      <w:pPr>
        <w:spacing w:after="0" w:line="240" w:lineRule="auto"/>
        <w:jc w:val="both"/>
        <w:rPr>
          <w:rFonts w:ascii="Times New Roman" w:hAnsi="Times New Roman"/>
          <w:sz w:val="24"/>
          <w:szCs w:val="24"/>
          <w:lang w:val="uk-UA"/>
        </w:rPr>
      </w:pPr>
      <w:r>
        <w:rPr>
          <w:rFonts w:ascii="Times New Roman" w:hAnsi="Times New Roman"/>
          <w:sz w:val="24"/>
          <w:szCs w:val="24"/>
          <w:lang w:val="uk-UA"/>
        </w:rPr>
        <w:t>номінальна вартість –</w:t>
      </w:r>
      <w:r w:rsidRPr="00097D2B">
        <w:rPr>
          <w:rFonts w:ascii="Times New Roman" w:hAnsi="Times New Roman"/>
          <w:sz w:val="24"/>
          <w:szCs w:val="24"/>
        </w:rPr>
        <w:t>0.25</w:t>
      </w:r>
      <w:r>
        <w:rPr>
          <w:rFonts w:ascii="Times New Roman" w:hAnsi="Times New Roman"/>
          <w:sz w:val="24"/>
          <w:szCs w:val="24"/>
          <w:lang w:val="uk-UA"/>
        </w:rPr>
        <w:t xml:space="preserve"> грн. кожна, </w:t>
      </w:r>
    </w:p>
    <w:p w:rsidR="005C47EF" w:rsidRDefault="005C47EF" w:rsidP="005C47E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загальна номінальна вартість </w:t>
      </w:r>
      <w:r w:rsidRPr="00097D2B">
        <w:rPr>
          <w:rFonts w:ascii="Times New Roman" w:hAnsi="Times New Roman"/>
          <w:sz w:val="24"/>
          <w:szCs w:val="24"/>
        </w:rPr>
        <w:t>540700</w:t>
      </w:r>
      <w:r>
        <w:rPr>
          <w:rFonts w:ascii="Times New Roman" w:hAnsi="Times New Roman"/>
          <w:sz w:val="24"/>
          <w:szCs w:val="24"/>
          <w:lang w:val="uk-UA"/>
        </w:rPr>
        <w:t xml:space="preserve"> грн.</w:t>
      </w:r>
      <w:r w:rsidRPr="00216E7D">
        <w:rPr>
          <w:rFonts w:ascii="Times New Roman" w:hAnsi="Times New Roman"/>
          <w:sz w:val="24"/>
          <w:szCs w:val="24"/>
          <w:lang w:val="uk-UA"/>
        </w:rPr>
        <w:t xml:space="preserve"> </w:t>
      </w:r>
    </w:p>
    <w:p w:rsidR="005C47EF" w:rsidRDefault="005C47EF" w:rsidP="005C47EF">
      <w:pPr>
        <w:pStyle w:val="a8"/>
        <w:tabs>
          <w:tab w:val="left" w:pos="9923"/>
        </w:tabs>
        <w:spacing w:after="240"/>
        <w:ind w:left="0" w:right="2"/>
        <w:jc w:val="both"/>
        <w:rPr>
          <w:rFonts w:ascii="Times New Roman" w:hAnsi="Times New Roman"/>
          <w:sz w:val="24"/>
          <w:szCs w:val="24"/>
          <w:lang w:val="uk-UA"/>
        </w:rPr>
      </w:pPr>
      <w:r>
        <w:rPr>
          <w:rFonts w:ascii="Times New Roman" w:hAnsi="Times New Roman"/>
          <w:sz w:val="24"/>
          <w:szCs w:val="24"/>
          <w:lang w:val="uk-UA"/>
        </w:rPr>
        <w:t>загальна кількість голосуючих акцій 1937607</w:t>
      </w:r>
    </w:p>
    <w:p w:rsidR="005C47EF" w:rsidRPr="00216E7D" w:rsidRDefault="005C47EF" w:rsidP="005C47EF">
      <w:pPr>
        <w:spacing w:line="240" w:lineRule="auto"/>
        <w:jc w:val="both"/>
        <w:rPr>
          <w:rFonts w:ascii="Times New Roman" w:hAnsi="Times New Roman"/>
          <w:sz w:val="24"/>
          <w:szCs w:val="24"/>
          <w:lang w:val="uk-UA"/>
        </w:rPr>
      </w:pPr>
      <w:r w:rsidRPr="00216E7D">
        <w:rPr>
          <w:rFonts w:ascii="Times New Roman" w:hAnsi="Times New Roman"/>
          <w:sz w:val="24"/>
          <w:szCs w:val="24"/>
          <w:lang w:val="uk-UA"/>
        </w:rPr>
        <w:t xml:space="preserve">Відповідно до п. 10 р. VI Закону України </w:t>
      </w:r>
      <w:r>
        <w:rPr>
          <w:rFonts w:ascii="Times New Roman" w:hAnsi="Times New Roman"/>
          <w:sz w:val="24"/>
          <w:szCs w:val="24"/>
          <w:lang w:val="uk-UA"/>
        </w:rPr>
        <w:t>«</w:t>
      </w:r>
      <w:r w:rsidRPr="00216E7D">
        <w:rPr>
          <w:rFonts w:ascii="Times New Roman" w:hAnsi="Times New Roman"/>
          <w:sz w:val="24"/>
          <w:szCs w:val="24"/>
          <w:lang w:val="uk-UA"/>
        </w:rPr>
        <w:t>Про депозитарну систему України</w:t>
      </w:r>
      <w:r>
        <w:rPr>
          <w:rFonts w:ascii="Times New Roman" w:hAnsi="Times New Roman"/>
          <w:sz w:val="24"/>
          <w:szCs w:val="24"/>
          <w:lang w:val="uk-UA"/>
        </w:rPr>
        <w:t>»</w:t>
      </w:r>
      <w:r w:rsidRPr="00216E7D">
        <w:rPr>
          <w:rFonts w:ascii="Times New Roman" w:hAnsi="Times New Roman"/>
          <w:sz w:val="24"/>
          <w:szCs w:val="24"/>
          <w:lang w:val="uk-UA"/>
        </w:rPr>
        <w:t xml:space="preserve"> кількість простих іменних акцій, щодо яких встановлено обмеження щодо врахування цінних паперів при визначенні кворуму та при голосуванні в органах </w:t>
      </w:r>
      <w:r>
        <w:rPr>
          <w:rFonts w:ascii="Times New Roman" w:hAnsi="Times New Roman"/>
          <w:sz w:val="24"/>
          <w:szCs w:val="24"/>
          <w:lang w:val="uk-UA"/>
        </w:rPr>
        <w:t>Товариства</w:t>
      </w:r>
      <w:r w:rsidRPr="00216E7D">
        <w:rPr>
          <w:rFonts w:ascii="Times New Roman" w:hAnsi="Times New Roman"/>
          <w:sz w:val="24"/>
          <w:szCs w:val="24"/>
          <w:lang w:val="uk-UA"/>
        </w:rPr>
        <w:t xml:space="preserve"> </w:t>
      </w:r>
      <w:r>
        <w:rPr>
          <w:rFonts w:ascii="Times New Roman" w:hAnsi="Times New Roman"/>
          <w:sz w:val="24"/>
          <w:szCs w:val="24"/>
          <w:lang w:val="uk-UA"/>
        </w:rPr>
        <w:t xml:space="preserve">(на останніх загальних зборах) </w:t>
      </w:r>
      <w:r w:rsidRPr="00216E7D">
        <w:rPr>
          <w:rFonts w:ascii="Times New Roman" w:hAnsi="Times New Roman"/>
          <w:sz w:val="24"/>
          <w:szCs w:val="24"/>
          <w:lang w:val="uk-UA"/>
        </w:rPr>
        <w:t xml:space="preserve">складає </w:t>
      </w:r>
      <w:r>
        <w:rPr>
          <w:rFonts w:ascii="Times New Roman" w:hAnsi="Times New Roman"/>
          <w:sz w:val="24"/>
          <w:szCs w:val="24"/>
          <w:lang w:val="uk-UA"/>
        </w:rPr>
        <w:t>225193</w:t>
      </w:r>
      <w:r w:rsidRPr="00216E7D">
        <w:rPr>
          <w:rFonts w:ascii="Times New Roman" w:hAnsi="Times New Roman"/>
          <w:sz w:val="24"/>
          <w:szCs w:val="24"/>
          <w:lang w:val="uk-UA"/>
        </w:rPr>
        <w:t xml:space="preserve"> штук. Таким чином, для визначення кворуму на загальних зборах акціонерів </w:t>
      </w:r>
      <w:r>
        <w:rPr>
          <w:rFonts w:ascii="Times New Roman" w:hAnsi="Times New Roman"/>
          <w:sz w:val="24"/>
          <w:szCs w:val="24"/>
          <w:lang w:val="uk-UA"/>
        </w:rPr>
        <w:t>Товариства</w:t>
      </w:r>
      <w:r w:rsidRPr="00216E7D">
        <w:rPr>
          <w:rFonts w:ascii="Times New Roman" w:hAnsi="Times New Roman"/>
          <w:sz w:val="24"/>
          <w:szCs w:val="24"/>
          <w:lang w:val="uk-UA"/>
        </w:rPr>
        <w:t xml:space="preserve"> враховується </w:t>
      </w:r>
      <w:r w:rsidRPr="00097D2B">
        <w:rPr>
          <w:rFonts w:ascii="Times New Roman" w:hAnsi="Times New Roman"/>
          <w:sz w:val="24"/>
          <w:szCs w:val="24"/>
        </w:rPr>
        <w:t>1937607</w:t>
      </w:r>
      <w:r w:rsidRPr="00216E7D">
        <w:rPr>
          <w:rFonts w:ascii="Times New Roman" w:hAnsi="Times New Roman"/>
          <w:sz w:val="24"/>
          <w:szCs w:val="24"/>
          <w:lang w:val="uk-UA"/>
        </w:rPr>
        <w:t xml:space="preserve"> голосуючих простих акцій</w:t>
      </w:r>
      <w:r>
        <w:rPr>
          <w:rFonts w:ascii="Times New Roman" w:hAnsi="Times New Roman"/>
          <w:sz w:val="24"/>
          <w:szCs w:val="24"/>
          <w:lang w:val="uk-UA"/>
        </w:rPr>
        <w:t>.</w:t>
      </w:r>
    </w:p>
    <w:p w:rsidR="005C47EF" w:rsidRPr="00153CCE" w:rsidRDefault="005C47EF" w:rsidP="005C47EF">
      <w:pPr>
        <w:pStyle w:val="a8"/>
        <w:tabs>
          <w:tab w:val="left" w:pos="9923"/>
        </w:tabs>
        <w:spacing w:after="240"/>
        <w:ind w:left="0" w:right="2"/>
        <w:jc w:val="both"/>
        <w:rPr>
          <w:rFonts w:ascii="Times New Roman" w:hAnsi="Times New Roman"/>
          <w:sz w:val="24"/>
          <w:szCs w:val="24"/>
          <w:lang w:val="uk-UA"/>
        </w:rPr>
      </w:pPr>
      <w:r w:rsidRPr="00216E7D">
        <w:rPr>
          <w:rFonts w:ascii="Times New Roman" w:hAnsi="Times New Roman"/>
          <w:sz w:val="24"/>
          <w:szCs w:val="24"/>
          <w:lang w:val="uk-UA"/>
        </w:rPr>
        <w:t>К</w:t>
      </w:r>
      <w:r w:rsidRPr="00216E7D">
        <w:rPr>
          <w:rFonts w:ascii="Times New Roman" w:hAnsi="Times New Roman"/>
          <w:sz w:val="24"/>
          <w:szCs w:val="24"/>
        </w:rPr>
        <w:t>i</w:t>
      </w:r>
      <w:r w:rsidRPr="00216E7D">
        <w:rPr>
          <w:rFonts w:ascii="Times New Roman" w:hAnsi="Times New Roman"/>
          <w:sz w:val="24"/>
          <w:szCs w:val="24"/>
          <w:lang w:val="uk-UA"/>
        </w:rPr>
        <w:t>льк</w:t>
      </w:r>
      <w:r w:rsidRPr="00216E7D">
        <w:rPr>
          <w:rFonts w:ascii="Times New Roman" w:hAnsi="Times New Roman"/>
          <w:sz w:val="24"/>
          <w:szCs w:val="24"/>
        </w:rPr>
        <w:t>i</w:t>
      </w:r>
      <w:r w:rsidRPr="00216E7D">
        <w:rPr>
          <w:rFonts w:ascii="Times New Roman" w:hAnsi="Times New Roman"/>
          <w:sz w:val="24"/>
          <w:szCs w:val="24"/>
          <w:lang w:val="uk-UA"/>
        </w:rPr>
        <w:t>сть акц</w:t>
      </w:r>
      <w:r w:rsidRPr="00216E7D">
        <w:rPr>
          <w:rFonts w:ascii="Times New Roman" w:hAnsi="Times New Roman"/>
          <w:sz w:val="24"/>
          <w:szCs w:val="24"/>
        </w:rPr>
        <w:t>i</w:t>
      </w:r>
      <w:r>
        <w:rPr>
          <w:rFonts w:ascii="Times New Roman" w:hAnsi="Times New Roman"/>
          <w:sz w:val="24"/>
          <w:szCs w:val="24"/>
          <w:lang w:val="uk-UA"/>
        </w:rPr>
        <w:t>й з обмеженнями: 225193</w:t>
      </w:r>
      <w:r w:rsidRPr="00216E7D">
        <w:rPr>
          <w:rFonts w:ascii="Times New Roman" w:hAnsi="Times New Roman"/>
          <w:sz w:val="24"/>
          <w:szCs w:val="24"/>
          <w:lang w:val="uk-UA"/>
        </w:rPr>
        <w:t xml:space="preserve"> штук</w:t>
      </w:r>
      <w:r>
        <w:rPr>
          <w:rFonts w:ascii="Times New Roman" w:hAnsi="Times New Roman"/>
          <w:sz w:val="24"/>
          <w:szCs w:val="24"/>
          <w:lang w:val="uk-UA"/>
        </w:rPr>
        <w:t>.</w:t>
      </w:r>
      <w:r w:rsidRPr="00216E7D">
        <w:rPr>
          <w:rFonts w:ascii="Times New Roman" w:hAnsi="Times New Roman"/>
          <w:sz w:val="24"/>
          <w:szCs w:val="24"/>
          <w:lang w:val="uk-UA"/>
        </w:rPr>
        <w:t xml:space="preserve"> </w:t>
      </w:r>
      <w:r w:rsidRPr="00153CCE">
        <w:rPr>
          <w:rFonts w:ascii="Times New Roman" w:hAnsi="Times New Roman"/>
          <w:sz w:val="24"/>
          <w:szCs w:val="24"/>
          <w:lang w:val="uk-UA"/>
        </w:rPr>
        <w:t xml:space="preserve">Власники цих акцій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 акції не враховуються при визначенні кворуму та при голосуванні в органах </w:t>
      </w:r>
      <w:r>
        <w:rPr>
          <w:rFonts w:ascii="Times New Roman" w:hAnsi="Times New Roman"/>
          <w:sz w:val="24"/>
          <w:szCs w:val="24"/>
          <w:lang w:val="uk-UA"/>
        </w:rPr>
        <w:t>Товариства</w:t>
      </w:r>
      <w:r w:rsidRPr="00153CCE">
        <w:rPr>
          <w:rFonts w:ascii="Times New Roman" w:hAnsi="Times New Roman"/>
          <w:sz w:val="24"/>
          <w:szCs w:val="24"/>
          <w:lang w:val="uk-UA"/>
        </w:rPr>
        <w:t>.</w:t>
      </w:r>
    </w:p>
    <w:p w:rsidR="005C47EF" w:rsidRPr="00153CCE" w:rsidRDefault="005C47EF" w:rsidP="005C47EF">
      <w:pPr>
        <w:pStyle w:val="a8"/>
        <w:tabs>
          <w:tab w:val="left" w:pos="9923"/>
        </w:tabs>
        <w:spacing w:after="240"/>
        <w:ind w:left="0" w:right="2"/>
        <w:jc w:val="both"/>
        <w:rPr>
          <w:rFonts w:ascii="Times New Roman" w:hAnsi="Times New Roman"/>
          <w:sz w:val="24"/>
          <w:szCs w:val="24"/>
          <w:lang w:val="uk-UA"/>
        </w:rPr>
      </w:pPr>
      <w:r w:rsidRPr="00153CCE">
        <w:rPr>
          <w:rFonts w:ascii="Times New Roman" w:hAnsi="Times New Roman"/>
          <w:sz w:val="24"/>
          <w:szCs w:val="24"/>
          <w:lang w:val="uk-UA"/>
        </w:rPr>
        <w:t xml:space="preserve">Інших обмежень прав участі та голосування акціонерів на загальних зборах </w:t>
      </w:r>
      <w:r>
        <w:rPr>
          <w:rFonts w:ascii="Times New Roman" w:hAnsi="Times New Roman"/>
          <w:sz w:val="24"/>
          <w:szCs w:val="24"/>
          <w:lang w:val="uk-UA"/>
        </w:rPr>
        <w:t>акціонерів Товариства</w:t>
      </w:r>
      <w:r w:rsidRPr="00153CCE">
        <w:rPr>
          <w:rFonts w:ascii="Times New Roman" w:hAnsi="Times New Roman"/>
          <w:sz w:val="24"/>
          <w:szCs w:val="24"/>
          <w:lang w:val="uk-UA"/>
        </w:rPr>
        <w:t xml:space="preserve"> немає.</w:t>
      </w:r>
    </w:p>
    <w:p w:rsidR="005C47EF" w:rsidRDefault="005C47EF" w:rsidP="005C47EF">
      <w:pPr>
        <w:jc w:val="both"/>
        <w:rPr>
          <w:rFonts w:ascii="Times New Roman" w:hAnsi="Times New Roman"/>
          <w:sz w:val="24"/>
          <w:szCs w:val="24"/>
          <w:lang w:val="uk-UA"/>
        </w:rPr>
      </w:pPr>
      <w:r>
        <w:rPr>
          <w:rFonts w:ascii="Times New Roman" w:hAnsi="Times New Roman"/>
          <w:b/>
          <w:sz w:val="24"/>
          <w:szCs w:val="24"/>
          <w:lang w:val="uk-UA"/>
        </w:rPr>
        <w:t>8.</w:t>
      </w:r>
      <w:r w:rsidRPr="00153CCE">
        <w:rPr>
          <w:rFonts w:ascii="Times New Roman" w:hAnsi="Times New Roman"/>
          <w:b/>
          <w:sz w:val="24"/>
          <w:szCs w:val="24"/>
        </w:rPr>
        <w:t xml:space="preserve"> </w:t>
      </w:r>
      <w:r>
        <w:rPr>
          <w:rFonts w:ascii="Times New Roman" w:hAnsi="Times New Roman"/>
          <w:b/>
          <w:sz w:val="24"/>
          <w:szCs w:val="24"/>
          <w:lang w:val="uk-UA"/>
        </w:rPr>
        <w:t>П</w:t>
      </w:r>
      <w:r w:rsidRPr="00153CCE">
        <w:rPr>
          <w:rFonts w:ascii="Times New Roman" w:hAnsi="Times New Roman"/>
          <w:b/>
          <w:sz w:val="24"/>
          <w:szCs w:val="24"/>
        </w:rPr>
        <w:t xml:space="preserve">орядок призначення та звiльнення посадових осiб </w:t>
      </w:r>
      <w:r>
        <w:rPr>
          <w:rFonts w:ascii="Times New Roman" w:hAnsi="Times New Roman"/>
          <w:b/>
          <w:sz w:val="24"/>
          <w:szCs w:val="24"/>
          <w:lang w:val="uk-UA"/>
        </w:rPr>
        <w:t>Товариства</w:t>
      </w:r>
      <w:r w:rsidRPr="00153CCE">
        <w:rPr>
          <w:rFonts w:ascii="Times New Roman" w:hAnsi="Times New Roman"/>
          <w:b/>
          <w:sz w:val="24"/>
          <w:szCs w:val="24"/>
        </w:rPr>
        <w:t>. Iнформацiя про будь-якi</w:t>
      </w:r>
      <w:r w:rsidRPr="00216E7D">
        <w:rPr>
          <w:rFonts w:ascii="Times New Roman" w:hAnsi="Times New Roman"/>
          <w:sz w:val="24"/>
          <w:szCs w:val="24"/>
        </w:rPr>
        <w:t xml:space="preserve"> </w:t>
      </w:r>
      <w:r w:rsidRPr="00153CCE">
        <w:rPr>
          <w:rFonts w:ascii="Times New Roman" w:hAnsi="Times New Roman"/>
          <w:b/>
          <w:sz w:val="24"/>
          <w:szCs w:val="24"/>
        </w:rPr>
        <w:t xml:space="preserve">винагороди або компенсацiї, якi мають бути виплаченi посадовим особам </w:t>
      </w:r>
      <w:r>
        <w:rPr>
          <w:rFonts w:ascii="Times New Roman" w:hAnsi="Times New Roman"/>
          <w:b/>
          <w:sz w:val="24"/>
          <w:szCs w:val="24"/>
          <w:lang w:val="uk-UA"/>
        </w:rPr>
        <w:t>Товариства</w:t>
      </w:r>
      <w:r w:rsidRPr="00153CCE">
        <w:rPr>
          <w:rFonts w:ascii="Times New Roman" w:hAnsi="Times New Roman"/>
          <w:b/>
          <w:sz w:val="24"/>
          <w:szCs w:val="24"/>
        </w:rPr>
        <w:t xml:space="preserve"> в разi їх звiльнення</w:t>
      </w:r>
      <w:r w:rsidRPr="00216E7D">
        <w:rPr>
          <w:rFonts w:ascii="Times New Roman" w:hAnsi="Times New Roman"/>
          <w:sz w:val="24"/>
          <w:szCs w:val="24"/>
        </w:rPr>
        <w:t xml:space="preserve"> </w:t>
      </w:r>
    </w:p>
    <w:p w:rsidR="005C47EF" w:rsidRDefault="005C47EF" w:rsidP="005C47EF">
      <w:pPr>
        <w:jc w:val="both"/>
        <w:rPr>
          <w:rFonts w:ascii="Times New Roman" w:hAnsi="Times New Roman"/>
          <w:sz w:val="24"/>
          <w:szCs w:val="24"/>
          <w:lang w:val="uk-UA"/>
        </w:rPr>
      </w:pPr>
      <w:r w:rsidRPr="00216E7D">
        <w:rPr>
          <w:rFonts w:ascii="Times New Roman" w:hAnsi="Times New Roman"/>
          <w:sz w:val="24"/>
          <w:szCs w:val="24"/>
        </w:rPr>
        <w:t>Посадов</w:t>
      </w:r>
      <w:r>
        <w:rPr>
          <w:rFonts w:ascii="Times New Roman" w:hAnsi="Times New Roman"/>
          <w:sz w:val="24"/>
          <w:szCs w:val="24"/>
          <w:lang w:val="uk-UA"/>
        </w:rPr>
        <w:t>ими</w:t>
      </w:r>
      <w:r w:rsidRPr="00216E7D">
        <w:rPr>
          <w:rFonts w:ascii="Times New Roman" w:hAnsi="Times New Roman"/>
          <w:sz w:val="24"/>
          <w:szCs w:val="24"/>
        </w:rPr>
        <w:t xml:space="preserve"> особ</w:t>
      </w:r>
      <w:r>
        <w:rPr>
          <w:rFonts w:ascii="Times New Roman" w:hAnsi="Times New Roman"/>
          <w:sz w:val="24"/>
          <w:szCs w:val="24"/>
          <w:lang w:val="uk-UA"/>
        </w:rPr>
        <w:t>ами</w:t>
      </w:r>
      <w:r w:rsidRPr="00216E7D">
        <w:rPr>
          <w:rFonts w:ascii="Times New Roman" w:hAnsi="Times New Roman"/>
          <w:sz w:val="24"/>
          <w:szCs w:val="24"/>
        </w:rPr>
        <w:t xml:space="preserve"> Товариства є</w:t>
      </w:r>
      <w:r>
        <w:rPr>
          <w:rFonts w:ascii="Times New Roman" w:hAnsi="Times New Roman"/>
          <w:sz w:val="24"/>
          <w:szCs w:val="24"/>
          <w:lang w:val="uk-UA"/>
        </w:rPr>
        <w:t>:</w:t>
      </w:r>
      <w:r w:rsidRPr="00216E7D">
        <w:rPr>
          <w:rFonts w:ascii="Times New Roman" w:hAnsi="Times New Roman"/>
          <w:sz w:val="24"/>
          <w:szCs w:val="24"/>
        </w:rPr>
        <w:t xml:space="preserve"> </w:t>
      </w:r>
    </w:p>
    <w:p w:rsidR="005C47EF" w:rsidRPr="00BC6756" w:rsidRDefault="005C47EF" w:rsidP="005C47EF">
      <w:pPr>
        <w:pStyle w:val="a7"/>
        <w:numPr>
          <w:ilvl w:val="0"/>
          <w:numId w:val="5"/>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 xml:space="preserve">Голова та члени </w:t>
      </w:r>
      <w:r w:rsidRPr="00BC6756">
        <w:rPr>
          <w:rFonts w:ascii="Times New Roman" w:hAnsi="Times New Roman"/>
          <w:sz w:val="24"/>
          <w:szCs w:val="24"/>
          <w:u w:val="single"/>
        </w:rPr>
        <w:t>Наглядов</w:t>
      </w:r>
      <w:r>
        <w:rPr>
          <w:rFonts w:ascii="Times New Roman" w:hAnsi="Times New Roman"/>
          <w:sz w:val="24"/>
          <w:szCs w:val="24"/>
          <w:u w:val="single"/>
          <w:lang w:val="uk-UA"/>
        </w:rPr>
        <w:t>ої</w:t>
      </w:r>
      <w:r w:rsidRPr="00BC6756">
        <w:rPr>
          <w:rFonts w:ascii="Times New Roman" w:hAnsi="Times New Roman"/>
          <w:sz w:val="24"/>
          <w:szCs w:val="24"/>
          <w:u w:val="single"/>
        </w:rPr>
        <w:t xml:space="preserve"> рад</w:t>
      </w:r>
      <w:r>
        <w:rPr>
          <w:rFonts w:ascii="Times New Roman" w:hAnsi="Times New Roman"/>
          <w:sz w:val="24"/>
          <w:szCs w:val="24"/>
          <w:u w:val="single"/>
          <w:lang w:val="uk-UA"/>
        </w:rPr>
        <w:t>и</w:t>
      </w:r>
    </w:p>
    <w:p w:rsidR="005C47EF" w:rsidRDefault="005C47EF" w:rsidP="005C47EF">
      <w:pPr>
        <w:pStyle w:val="a7"/>
        <w:numPr>
          <w:ilvl w:val="0"/>
          <w:numId w:val="5"/>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Директор</w:t>
      </w:r>
    </w:p>
    <w:p w:rsidR="005C47EF" w:rsidRDefault="005C47EF" w:rsidP="005C47EF">
      <w:pPr>
        <w:pStyle w:val="a7"/>
        <w:numPr>
          <w:ilvl w:val="0"/>
          <w:numId w:val="5"/>
        </w:numPr>
        <w:spacing w:after="0"/>
        <w:ind w:left="426" w:hanging="426"/>
        <w:jc w:val="both"/>
        <w:rPr>
          <w:rFonts w:ascii="Times New Roman" w:hAnsi="Times New Roman"/>
          <w:sz w:val="24"/>
          <w:szCs w:val="24"/>
          <w:u w:val="single"/>
          <w:lang w:val="uk-UA"/>
        </w:rPr>
      </w:pPr>
      <w:r>
        <w:rPr>
          <w:rFonts w:ascii="Times New Roman" w:hAnsi="Times New Roman"/>
          <w:sz w:val="24"/>
          <w:szCs w:val="24"/>
          <w:u w:val="single"/>
          <w:lang w:val="uk-UA"/>
        </w:rPr>
        <w:t>Головний бухгалтер</w:t>
      </w:r>
    </w:p>
    <w:p w:rsidR="005C47EF" w:rsidRPr="00DA78CC" w:rsidRDefault="005C47EF" w:rsidP="005C47EF">
      <w:pPr>
        <w:pStyle w:val="a7"/>
        <w:numPr>
          <w:ilvl w:val="0"/>
          <w:numId w:val="5"/>
        </w:numPr>
        <w:spacing w:after="0"/>
        <w:ind w:left="426" w:hanging="426"/>
        <w:jc w:val="both"/>
        <w:rPr>
          <w:rFonts w:ascii="Times New Roman" w:hAnsi="Times New Roman"/>
          <w:sz w:val="24"/>
          <w:szCs w:val="24"/>
          <w:u w:val="single"/>
          <w:lang w:val="uk-UA"/>
        </w:rPr>
      </w:pPr>
      <w:r w:rsidRPr="00DA78CC">
        <w:rPr>
          <w:rFonts w:ascii="Times New Roman" w:hAnsi="Times New Roman"/>
          <w:sz w:val="24"/>
          <w:szCs w:val="24"/>
          <w:u w:val="single"/>
          <w:lang w:val="uk-UA"/>
        </w:rPr>
        <w:t>Ревізійна комісія (у разі її обрання загальними зборами акціонерів)</w:t>
      </w:r>
    </w:p>
    <w:p w:rsidR="005C47EF" w:rsidRPr="00DA78CC" w:rsidRDefault="005C47EF" w:rsidP="005C47EF">
      <w:pPr>
        <w:pStyle w:val="a8"/>
        <w:tabs>
          <w:tab w:val="left" w:pos="9923"/>
        </w:tabs>
        <w:spacing w:after="240"/>
        <w:ind w:left="0" w:right="2"/>
        <w:jc w:val="both"/>
        <w:rPr>
          <w:rFonts w:ascii="Times New Roman" w:hAnsi="Times New Roman"/>
          <w:color w:val="FF0000"/>
          <w:sz w:val="10"/>
          <w:szCs w:val="10"/>
          <w:u w:val="single"/>
          <w:lang w:val="uk-UA"/>
        </w:rPr>
      </w:pPr>
    </w:p>
    <w:p w:rsidR="005C47EF" w:rsidRPr="001E0CDE" w:rsidRDefault="005C47EF" w:rsidP="005C47EF">
      <w:pPr>
        <w:pStyle w:val="a8"/>
        <w:tabs>
          <w:tab w:val="left" w:pos="9923"/>
        </w:tabs>
        <w:spacing w:after="240"/>
        <w:ind w:left="0" w:right="2"/>
        <w:jc w:val="both"/>
        <w:rPr>
          <w:rFonts w:ascii="Times New Roman" w:hAnsi="Times New Roman"/>
          <w:sz w:val="24"/>
          <w:szCs w:val="24"/>
          <w:lang w:val="uk-UA"/>
        </w:rPr>
      </w:pPr>
      <w:r w:rsidRPr="001E0CDE">
        <w:rPr>
          <w:rFonts w:ascii="Times New Roman" w:hAnsi="Times New Roman"/>
          <w:sz w:val="24"/>
          <w:szCs w:val="24"/>
          <w:u w:val="single"/>
          <w:lang w:val="uk-UA"/>
        </w:rPr>
        <w:t>Наглядова рада</w:t>
      </w:r>
      <w:r w:rsidRPr="001E0CDE">
        <w:rPr>
          <w:rFonts w:ascii="Times New Roman" w:hAnsi="Times New Roman"/>
          <w:sz w:val="24"/>
          <w:szCs w:val="24"/>
          <w:lang w:val="uk-UA"/>
        </w:rPr>
        <w:t xml:space="preserve"> обирається Загальними зборами акціонерів Товариства у кількості 3 осіб шляхом кумулятивного голосування з числа фізичних осіб, які мають повну цивільну дієздатність (п.9.3.11 Статуту). Член наглядової ради не може бути одночасно директором або </w:t>
      </w:r>
      <w:r w:rsidRPr="001E0CDE">
        <w:rPr>
          <w:rFonts w:ascii="Times New Roman" w:hAnsi="Times New Roman"/>
          <w:sz w:val="24"/>
          <w:szCs w:val="24"/>
          <w:lang w:val="uk-UA"/>
        </w:rPr>
        <w:lastRenderedPageBreak/>
        <w:t xml:space="preserve">ревізором товариства. </w:t>
      </w:r>
      <w:r>
        <w:rPr>
          <w:rFonts w:ascii="Times New Roman" w:hAnsi="Times New Roman"/>
          <w:sz w:val="24"/>
          <w:szCs w:val="24"/>
          <w:lang w:val="uk-UA"/>
        </w:rPr>
        <w:t xml:space="preserve">Наглядова рада обирається на </w:t>
      </w:r>
      <w:r w:rsidRPr="001E0CDE">
        <w:rPr>
          <w:rFonts w:ascii="Times New Roman" w:hAnsi="Times New Roman"/>
          <w:sz w:val="24"/>
          <w:szCs w:val="24"/>
          <w:lang w:val="uk-UA"/>
        </w:rPr>
        <w:t>3 роки.</w:t>
      </w:r>
    </w:p>
    <w:p w:rsidR="005C47EF" w:rsidRPr="001E0CDE" w:rsidRDefault="005C47EF" w:rsidP="005C47EF">
      <w:pPr>
        <w:pStyle w:val="a8"/>
        <w:tabs>
          <w:tab w:val="left" w:pos="9923"/>
        </w:tabs>
        <w:spacing w:after="240"/>
        <w:ind w:left="0" w:right="2"/>
        <w:jc w:val="both"/>
        <w:rPr>
          <w:rFonts w:ascii="Times New Roman" w:hAnsi="Times New Roman"/>
          <w:sz w:val="24"/>
          <w:szCs w:val="24"/>
          <w:lang w:val="uk-UA"/>
        </w:rPr>
      </w:pPr>
      <w:r w:rsidRPr="001E0CDE">
        <w:rPr>
          <w:rFonts w:ascii="Times New Roman" w:hAnsi="Times New Roman"/>
          <w:sz w:val="24"/>
          <w:szCs w:val="24"/>
          <w:lang w:val="uk-UA"/>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(п 9.3.13 Статуту).</w:t>
      </w:r>
    </w:p>
    <w:p w:rsidR="005C47EF" w:rsidRPr="001E0CDE" w:rsidRDefault="005C47EF" w:rsidP="005C47EF">
      <w:pPr>
        <w:pStyle w:val="a8"/>
        <w:tabs>
          <w:tab w:val="left" w:pos="9923"/>
        </w:tabs>
        <w:spacing w:after="240"/>
        <w:ind w:left="0" w:right="2"/>
        <w:jc w:val="both"/>
        <w:rPr>
          <w:rFonts w:ascii="Times New Roman" w:hAnsi="Times New Roman"/>
          <w:sz w:val="24"/>
          <w:szCs w:val="24"/>
          <w:lang w:val="uk-UA"/>
        </w:rPr>
      </w:pPr>
      <w:r w:rsidRPr="001E0CDE">
        <w:rPr>
          <w:rFonts w:ascii="Times New Roman" w:hAnsi="Times New Roman"/>
          <w:sz w:val="24"/>
          <w:szCs w:val="24"/>
          <w:lang w:val="uk-UA"/>
        </w:rPr>
        <w:t>Повноваження члена Наглядової ради дійсні з моменту його обрання загальними зборами. Загальні збори можуть прийняти рішення про дострокове припинення повноважень членів наглядової ради, причому всіх її членів. Повноваження члена Наглядової ради достроково припиняються без рiшення Загальних зборiв, у разi:</w:t>
      </w:r>
    </w:p>
    <w:p w:rsidR="005C47EF" w:rsidRPr="001E0CDE" w:rsidRDefault="005C47EF" w:rsidP="005C47EF">
      <w:pPr>
        <w:pStyle w:val="a8"/>
        <w:numPr>
          <w:ilvl w:val="0"/>
          <w:numId w:val="7"/>
        </w:numPr>
        <w:tabs>
          <w:tab w:val="left" w:pos="180"/>
        </w:tabs>
        <w:jc w:val="both"/>
        <w:rPr>
          <w:rFonts w:ascii="Times New Roman" w:hAnsi="Times New Roman"/>
          <w:sz w:val="24"/>
          <w:szCs w:val="24"/>
          <w:lang w:val="uk-UA"/>
        </w:rPr>
      </w:pPr>
      <w:r w:rsidRPr="001E0CDE">
        <w:rPr>
          <w:rFonts w:ascii="Times New Roman" w:hAnsi="Times New Roman"/>
          <w:sz w:val="24"/>
          <w:szCs w:val="24"/>
          <w:lang w:val="uk-UA"/>
        </w:rPr>
        <w:t>за його бажанням за умови письмового повідомлення про це Товариства за два тижні;</w:t>
      </w:r>
    </w:p>
    <w:p w:rsidR="005C47EF" w:rsidRPr="001E0CDE" w:rsidRDefault="005C47EF" w:rsidP="005C47EF">
      <w:pPr>
        <w:pStyle w:val="a8"/>
        <w:numPr>
          <w:ilvl w:val="0"/>
          <w:numId w:val="7"/>
        </w:numPr>
        <w:tabs>
          <w:tab w:val="left" w:pos="180"/>
        </w:tabs>
        <w:jc w:val="both"/>
        <w:rPr>
          <w:rFonts w:ascii="Times New Roman" w:hAnsi="Times New Roman"/>
          <w:sz w:val="24"/>
          <w:szCs w:val="24"/>
          <w:lang w:val="uk-UA"/>
        </w:rPr>
      </w:pPr>
      <w:r w:rsidRPr="001E0CDE">
        <w:rPr>
          <w:rFonts w:ascii="Times New Roman" w:hAnsi="Times New Roman"/>
          <w:sz w:val="24"/>
          <w:szCs w:val="24"/>
          <w:lang w:val="uk-UA"/>
        </w:rPr>
        <w:t>в разі неможливості виконання обов’язків члена Наглядової ради за станом здоров’я;</w:t>
      </w:r>
    </w:p>
    <w:p w:rsidR="005C47EF" w:rsidRPr="001E0CDE" w:rsidRDefault="005C47EF" w:rsidP="005C47EF">
      <w:pPr>
        <w:pStyle w:val="a8"/>
        <w:numPr>
          <w:ilvl w:val="0"/>
          <w:numId w:val="7"/>
        </w:numPr>
        <w:tabs>
          <w:tab w:val="left" w:pos="180"/>
        </w:tabs>
        <w:jc w:val="both"/>
        <w:rPr>
          <w:rFonts w:ascii="Times New Roman" w:hAnsi="Times New Roman"/>
          <w:sz w:val="24"/>
          <w:szCs w:val="24"/>
          <w:lang w:val="uk-UA"/>
        </w:rPr>
      </w:pPr>
      <w:r w:rsidRPr="001E0CDE">
        <w:rPr>
          <w:rFonts w:ascii="Times New Roman" w:hAnsi="Times New Roman"/>
          <w:sz w:val="24"/>
          <w:szCs w:val="24"/>
          <w:lang w:val="uk-UA"/>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rsidR="005C47EF" w:rsidRPr="001E0CDE" w:rsidRDefault="005C47EF" w:rsidP="005C47EF">
      <w:pPr>
        <w:pStyle w:val="a8"/>
        <w:numPr>
          <w:ilvl w:val="0"/>
          <w:numId w:val="7"/>
        </w:numPr>
        <w:tabs>
          <w:tab w:val="left" w:pos="180"/>
        </w:tabs>
        <w:jc w:val="both"/>
        <w:rPr>
          <w:rFonts w:ascii="Times New Roman" w:hAnsi="Times New Roman"/>
          <w:sz w:val="24"/>
          <w:szCs w:val="24"/>
          <w:lang w:val="uk-UA"/>
        </w:rPr>
      </w:pPr>
      <w:r w:rsidRPr="001E0CDE">
        <w:rPr>
          <w:rFonts w:ascii="Times New Roman" w:hAnsi="Times New Roman"/>
          <w:sz w:val="24"/>
          <w:szCs w:val="24"/>
          <w:lang w:val="uk-UA"/>
        </w:rPr>
        <w:t xml:space="preserve">в разі смерті, визнання його недієздатним, обмежено дієздатним, безвісно відсутнім, померлим. </w:t>
      </w:r>
    </w:p>
    <w:p w:rsidR="005C47EF" w:rsidRPr="001E0CDE" w:rsidRDefault="005C47EF" w:rsidP="005C47EF">
      <w:pPr>
        <w:spacing w:after="0" w:line="240" w:lineRule="auto"/>
        <w:jc w:val="both"/>
        <w:rPr>
          <w:rStyle w:val="FontStyle18"/>
          <w:sz w:val="24"/>
          <w:szCs w:val="24"/>
          <w:u w:val="single"/>
          <w:lang w:val="uk-UA"/>
        </w:rPr>
      </w:pPr>
    </w:p>
    <w:p w:rsidR="005C47EF" w:rsidRPr="001E0CDE" w:rsidRDefault="005C47EF" w:rsidP="005C47EF">
      <w:pPr>
        <w:spacing w:after="0" w:line="240" w:lineRule="auto"/>
        <w:jc w:val="both"/>
        <w:rPr>
          <w:rFonts w:ascii="Times New Roman" w:hAnsi="Times New Roman"/>
          <w:sz w:val="24"/>
          <w:szCs w:val="24"/>
          <w:lang w:val="uk-UA"/>
        </w:rPr>
      </w:pPr>
      <w:r w:rsidRPr="001E0CDE">
        <w:rPr>
          <w:rFonts w:ascii="Times New Roman" w:hAnsi="Times New Roman"/>
          <w:sz w:val="24"/>
          <w:szCs w:val="24"/>
          <w:u w:val="single"/>
        </w:rPr>
        <w:t>Директор</w:t>
      </w:r>
      <w:r w:rsidRPr="001E0CDE">
        <w:rPr>
          <w:rFonts w:ascii="Times New Roman" w:hAnsi="Times New Roman"/>
          <w:sz w:val="24"/>
          <w:szCs w:val="24"/>
        </w:rPr>
        <w:t xml:space="preserve"> </w:t>
      </w:r>
      <w:r w:rsidRPr="001E0CDE">
        <w:rPr>
          <w:rFonts w:ascii="Times New Roman" w:hAnsi="Times New Roman"/>
          <w:sz w:val="24"/>
          <w:szCs w:val="24"/>
          <w:lang w:val="uk-UA"/>
        </w:rPr>
        <w:t>обирається наглядовою радою</w:t>
      </w:r>
      <w:r w:rsidRPr="001E0CDE">
        <w:rPr>
          <w:rFonts w:ascii="Times New Roman" w:hAnsi="Times New Roman"/>
          <w:sz w:val="24"/>
          <w:szCs w:val="24"/>
        </w:rPr>
        <w:t xml:space="preserve"> </w:t>
      </w:r>
      <w:r w:rsidRPr="001E0CDE">
        <w:rPr>
          <w:rFonts w:ascii="Times New Roman" w:hAnsi="Times New Roman"/>
          <w:sz w:val="24"/>
          <w:szCs w:val="24"/>
          <w:lang w:val="uk-UA"/>
        </w:rPr>
        <w:t>(п.9.4.2. (є) Статуту)</w:t>
      </w:r>
      <w:r w:rsidRPr="001E0CDE">
        <w:rPr>
          <w:rFonts w:ascii="Times New Roman" w:hAnsi="Times New Roman"/>
          <w:sz w:val="24"/>
          <w:szCs w:val="24"/>
        </w:rPr>
        <w:t>.</w:t>
      </w:r>
      <w:r w:rsidRPr="001E0CDE">
        <w:rPr>
          <w:rFonts w:ascii="Times New Roman" w:hAnsi="Times New Roman"/>
          <w:sz w:val="24"/>
          <w:szCs w:val="24"/>
          <w:lang w:val="uk-UA"/>
        </w:rPr>
        <w:t xml:space="preserve"> Термін його повноважень встановлюється цим же рішенням наглядової ради.</w:t>
      </w:r>
    </w:p>
    <w:p w:rsidR="005C47EF" w:rsidRDefault="005C47EF" w:rsidP="005C47EF">
      <w:pPr>
        <w:spacing w:after="0" w:line="240" w:lineRule="auto"/>
        <w:jc w:val="both"/>
        <w:rPr>
          <w:rFonts w:ascii="Times New Roman" w:hAnsi="Times New Roman"/>
          <w:sz w:val="24"/>
          <w:szCs w:val="24"/>
          <w:lang w:val="uk-UA"/>
        </w:rPr>
      </w:pPr>
      <w:r w:rsidRPr="001E0CDE">
        <w:rPr>
          <w:rFonts w:ascii="Times New Roman" w:hAnsi="Times New Roman"/>
          <w:sz w:val="24"/>
          <w:szCs w:val="24"/>
        </w:rPr>
        <w:t xml:space="preserve">Повноваження Директора Товариства припиняються одночасно з прийняттям відповідного рішення. </w:t>
      </w:r>
      <w:r w:rsidRPr="001E0CDE">
        <w:rPr>
          <w:rFonts w:ascii="Times New Roman" w:hAnsi="Times New Roman"/>
          <w:sz w:val="24"/>
          <w:szCs w:val="24"/>
          <w:lang w:val="uk-UA"/>
        </w:rPr>
        <w:t xml:space="preserve">Повноваження директора </w:t>
      </w:r>
      <w:r w:rsidRPr="001E0CDE">
        <w:rPr>
          <w:rFonts w:ascii="Times New Roman" w:hAnsi="Times New Roman"/>
          <w:sz w:val="24"/>
          <w:szCs w:val="24"/>
        </w:rPr>
        <w:t>припин</w:t>
      </w:r>
      <w:r w:rsidRPr="001E0CDE">
        <w:rPr>
          <w:rFonts w:ascii="Times New Roman" w:hAnsi="Times New Roman"/>
          <w:sz w:val="24"/>
          <w:szCs w:val="24"/>
          <w:lang w:val="uk-UA"/>
        </w:rPr>
        <w:t>яються</w:t>
      </w:r>
      <w:r w:rsidRPr="001E0CDE">
        <w:rPr>
          <w:rFonts w:ascii="Times New Roman" w:hAnsi="Times New Roman"/>
          <w:sz w:val="24"/>
          <w:szCs w:val="24"/>
        </w:rPr>
        <w:t>:</w:t>
      </w:r>
    </w:p>
    <w:p w:rsidR="005C47EF" w:rsidRPr="001E0CDE" w:rsidRDefault="005C47EF" w:rsidP="005C47EF">
      <w:pPr>
        <w:spacing w:after="0" w:line="240" w:lineRule="auto"/>
        <w:ind w:firstLine="426"/>
        <w:jc w:val="both"/>
        <w:rPr>
          <w:rFonts w:ascii="Times New Roman" w:hAnsi="Times New Roman"/>
          <w:sz w:val="24"/>
          <w:szCs w:val="24"/>
        </w:rPr>
      </w:pPr>
      <w:r w:rsidRPr="001E0CDE">
        <w:rPr>
          <w:rFonts w:ascii="Times New Roman" w:hAnsi="Times New Roman"/>
          <w:sz w:val="24"/>
          <w:szCs w:val="24"/>
        </w:rPr>
        <w:t xml:space="preserve">1) </w:t>
      </w:r>
      <w:r w:rsidRPr="001E0CDE">
        <w:rPr>
          <w:rFonts w:ascii="Times New Roman" w:hAnsi="Times New Roman"/>
          <w:sz w:val="24"/>
          <w:szCs w:val="24"/>
          <w:lang w:val="uk-UA"/>
        </w:rPr>
        <w:t>за рішенням Наглядової ради</w:t>
      </w:r>
      <w:r w:rsidRPr="001E0CDE">
        <w:rPr>
          <w:rFonts w:ascii="Times New Roman" w:hAnsi="Times New Roman"/>
          <w:sz w:val="24"/>
          <w:szCs w:val="24"/>
        </w:rPr>
        <w:t>;</w:t>
      </w:r>
    </w:p>
    <w:p w:rsidR="005C47EF" w:rsidRPr="001E0CDE" w:rsidRDefault="005C47EF" w:rsidP="005C47EF">
      <w:pPr>
        <w:spacing w:after="0" w:line="240" w:lineRule="auto"/>
        <w:ind w:firstLine="426"/>
        <w:jc w:val="both"/>
        <w:rPr>
          <w:rFonts w:ascii="Times New Roman" w:hAnsi="Times New Roman"/>
          <w:sz w:val="24"/>
          <w:szCs w:val="24"/>
        </w:rPr>
      </w:pPr>
      <w:r w:rsidRPr="001E0CDE">
        <w:rPr>
          <w:rFonts w:ascii="Times New Roman" w:hAnsi="Times New Roman"/>
          <w:sz w:val="24"/>
          <w:szCs w:val="24"/>
        </w:rPr>
        <w:t xml:space="preserve">2) </w:t>
      </w:r>
      <w:r w:rsidRPr="001E0CDE">
        <w:rPr>
          <w:rFonts w:ascii="Times New Roman" w:hAnsi="Times New Roman"/>
          <w:sz w:val="24"/>
          <w:szCs w:val="24"/>
          <w:lang w:val="uk-UA"/>
        </w:rPr>
        <w:t>при звільненні з товариства</w:t>
      </w:r>
      <w:r w:rsidRPr="001E0CDE">
        <w:rPr>
          <w:rFonts w:ascii="Times New Roman" w:hAnsi="Times New Roman"/>
          <w:sz w:val="24"/>
          <w:szCs w:val="24"/>
        </w:rPr>
        <w:t xml:space="preserve">; </w:t>
      </w:r>
    </w:p>
    <w:p w:rsidR="005C47EF" w:rsidRPr="00961D76" w:rsidRDefault="005C47EF" w:rsidP="005C47EF">
      <w:pPr>
        <w:spacing w:after="0" w:line="240" w:lineRule="auto"/>
        <w:ind w:firstLine="426"/>
        <w:jc w:val="both"/>
        <w:rPr>
          <w:rFonts w:ascii="Times New Roman" w:hAnsi="Times New Roman"/>
          <w:sz w:val="24"/>
          <w:szCs w:val="24"/>
        </w:rPr>
      </w:pPr>
      <w:r w:rsidRPr="001E0CDE">
        <w:rPr>
          <w:rFonts w:ascii="Times New Roman" w:hAnsi="Times New Roman"/>
          <w:sz w:val="24"/>
          <w:szCs w:val="24"/>
        </w:rPr>
        <w:t xml:space="preserve">3) </w:t>
      </w:r>
      <w:r w:rsidRPr="001E0CDE">
        <w:rPr>
          <w:rFonts w:ascii="Times New Roman" w:hAnsi="Times New Roman"/>
          <w:sz w:val="24"/>
          <w:szCs w:val="24"/>
          <w:lang w:val="uk-UA"/>
        </w:rPr>
        <w:t>у</w:t>
      </w:r>
      <w:r w:rsidRPr="001E0CDE">
        <w:rPr>
          <w:rFonts w:ascii="Times New Roman" w:hAnsi="Times New Roman"/>
          <w:sz w:val="24"/>
          <w:szCs w:val="24"/>
        </w:rPr>
        <w:t xml:space="preserve"> випадках, передбачених</w:t>
      </w:r>
      <w:r w:rsidRPr="001E0CDE">
        <w:rPr>
          <w:rFonts w:ascii="Times New Roman" w:hAnsi="Times New Roman"/>
          <w:sz w:val="24"/>
          <w:szCs w:val="24"/>
          <w:lang w:val="uk-UA"/>
        </w:rPr>
        <w:t xml:space="preserve"> контрактом з ним</w:t>
      </w:r>
      <w:r w:rsidRPr="001E0CDE">
        <w:rPr>
          <w:rFonts w:ascii="Times New Roman" w:hAnsi="Times New Roman"/>
          <w:sz w:val="24"/>
          <w:szCs w:val="24"/>
        </w:rPr>
        <w:t>.</w:t>
      </w:r>
    </w:p>
    <w:p w:rsidR="005C47EF" w:rsidRPr="005D7ACD" w:rsidRDefault="005C47EF" w:rsidP="005C47EF">
      <w:pPr>
        <w:spacing w:after="0" w:line="240" w:lineRule="auto"/>
        <w:jc w:val="both"/>
        <w:rPr>
          <w:rFonts w:ascii="Times New Roman" w:hAnsi="Times New Roman"/>
          <w:sz w:val="24"/>
          <w:szCs w:val="24"/>
          <w:lang w:val="uk-UA"/>
        </w:rPr>
      </w:pPr>
    </w:p>
    <w:p w:rsidR="005C47EF" w:rsidRPr="003E70AE" w:rsidRDefault="005C47EF" w:rsidP="005C47EF">
      <w:pPr>
        <w:spacing w:after="0" w:line="240" w:lineRule="auto"/>
        <w:jc w:val="both"/>
        <w:rPr>
          <w:rFonts w:ascii="Times New Roman" w:hAnsi="Times New Roman"/>
          <w:sz w:val="24"/>
          <w:szCs w:val="24"/>
          <w:lang w:val="uk-UA"/>
        </w:rPr>
      </w:pPr>
      <w:r w:rsidRPr="009D54E9">
        <w:rPr>
          <w:rFonts w:ascii="Times New Roman" w:hAnsi="Times New Roman"/>
          <w:sz w:val="24"/>
          <w:szCs w:val="24"/>
          <w:u w:val="single"/>
          <w:lang w:val="uk-UA"/>
        </w:rPr>
        <w:t>Ревізійну комісію</w:t>
      </w:r>
      <w:r w:rsidRPr="009D54E9">
        <w:rPr>
          <w:rFonts w:ascii="Times New Roman" w:hAnsi="Times New Roman"/>
          <w:sz w:val="24"/>
          <w:szCs w:val="24"/>
          <w:lang w:val="uk-UA"/>
        </w:rPr>
        <w:t xml:space="preserve"> можуть обирати на Загальні збори акціонерів на строк 5 років</w:t>
      </w:r>
      <w:r>
        <w:rPr>
          <w:rFonts w:ascii="Times New Roman" w:hAnsi="Times New Roman"/>
          <w:sz w:val="24"/>
          <w:szCs w:val="24"/>
          <w:lang w:val="uk-UA"/>
        </w:rPr>
        <w:t xml:space="preserve"> шляхом кумулятивного голосування з числа фізичних осіб, які мають повну цивільну дієздатність (п.9.5.4 статуту)</w:t>
      </w:r>
      <w:r w:rsidRPr="009D54E9">
        <w:rPr>
          <w:rFonts w:ascii="Times New Roman" w:hAnsi="Times New Roman"/>
          <w:sz w:val="24"/>
          <w:szCs w:val="24"/>
          <w:lang w:val="uk-UA"/>
        </w:rPr>
        <w:t>.</w:t>
      </w:r>
      <w:r>
        <w:rPr>
          <w:rFonts w:ascii="Times New Roman" w:hAnsi="Times New Roman"/>
          <w:sz w:val="24"/>
          <w:szCs w:val="24"/>
          <w:lang w:val="uk-UA"/>
        </w:rPr>
        <w:t xml:space="preserve"> У разі її обрання Ревізійна комісія складається з 3-х членів (п. 9.5.3 Статуту)</w:t>
      </w:r>
      <w:r w:rsidRPr="009D54E9">
        <w:rPr>
          <w:rFonts w:ascii="Times New Roman" w:hAnsi="Times New Roman"/>
          <w:sz w:val="24"/>
          <w:szCs w:val="24"/>
          <w:lang w:val="uk-UA"/>
        </w:rPr>
        <w:t>.</w:t>
      </w:r>
      <w:r>
        <w:rPr>
          <w:rFonts w:ascii="Times New Roman" w:hAnsi="Times New Roman"/>
          <w:sz w:val="24"/>
          <w:szCs w:val="24"/>
          <w:lang w:val="uk-UA"/>
        </w:rPr>
        <w:t xml:space="preserve"> Обрання та відкликання членів Ревізійної комісії відноситься до виключної компетенції загальних зборів акціонерів.</w:t>
      </w:r>
    </w:p>
    <w:p w:rsidR="005C47EF" w:rsidRPr="00A55718" w:rsidRDefault="005C47EF" w:rsidP="005C47EF">
      <w:pPr>
        <w:jc w:val="both"/>
        <w:rPr>
          <w:rFonts w:ascii="Times New Roman" w:hAnsi="Times New Roman"/>
          <w:sz w:val="6"/>
          <w:szCs w:val="24"/>
          <w:lang w:val="uk-UA"/>
        </w:rPr>
      </w:pPr>
    </w:p>
    <w:p w:rsidR="005C47EF" w:rsidRDefault="005C47EF" w:rsidP="005C47EF">
      <w:pPr>
        <w:jc w:val="both"/>
        <w:rPr>
          <w:rFonts w:ascii="Times New Roman" w:hAnsi="Times New Roman"/>
          <w:sz w:val="24"/>
          <w:szCs w:val="24"/>
          <w:lang w:val="uk-UA"/>
        </w:rPr>
      </w:pPr>
      <w:r>
        <w:rPr>
          <w:rFonts w:ascii="Times New Roman" w:hAnsi="Times New Roman"/>
          <w:sz w:val="24"/>
          <w:szCs w:val="24"/>
          <w:lang w:val="uk-UA"/>
        </w:rPr>
        <w:t>Головний бухгалтер призначається та звільняється за наказом Директора</w:t>
      </w:r>
    </w:p>
    <w:p w:rsidR="005C47EF" w:rsidRDefault="005C47EF" w:rsidP="005C47EF">
      <w:pPr>
        <w:jc w:val="both"/>
        <w:rPr>
          <w:rFonts w:ascii="Times New Roman" w:hAnsi="Times New Roman"/>
          <w:sz w:val="24"/>
          <w:szCs w:val="24"/>
          <w:lang w:val="uk-UA"/>
        </w:rPr>
      </w:pPr>
      <w:r w:rsidRPr="00211565">
        <w:rPr>
          <w:rFonts w:ascii="Times New Roman" w:hAnsi="Times New Roman"/>
          <w:sz w:val="24"/>
          <w:szCs w:val="24"/>
          <w:lang w:val="uk-UA"/>
        </w:rPr>
        <w:t>У зв</w:t>
      </w:r>
      <w:r w:rsidRPr="00211565">
        <w:rPr>
          <w:rFonts w:ascii="Times New Roman" w:hAnsi="Times New Roman"/>
          <w:sz w:val="24"/>
          <w:szCs w:val="24"/>
        </w:rPr>
        <w:t>i</w:t>
      </w:r>
      <w:r w:rsidRPr="00211565">
        <w:rPr>
          <w:rFonts w:ascii="Times New Roman" w:hAnsi="Times New Roman"/>
          <w:sz w:val="24"/>
          <w:szCs w:val="24"/>
          <w:lang w:val="uk-UA"/>
        </w:rPr>
        <w:t>тному роц</w:t>
      </w:r>
      <w:r w:rsidRPr="00211565">
        <w:rPr>
          <w:rFonts w:ascii="Times New Roman" w:hAnsi="Times New Roman"/>
          <w:sz w:val="24"/>
          <w:szCs w:val="24"/>
        </w:rPr>
        <w:t>i</w:t>
      </w:r>
      <w:r w:rsidRPr="00211565">
        <w:rPr>
          <w:rFonts w:ascii="Times New Roman" w:hAnsi="Times New Roman"/>
          <w:sz w:val="24"/>
          <w:szCs w:val="24"/>
          <w:lang w:val="uk-UA"/>
        </w:rPr>
        <w:t xml:space="preserve"> звільнень посадових осіб не відбувалося. Будь-як</w:t>
      </w:r>
      <w:r w:rsidRPr="00211565">
        <w:rPr>
          <w:rFonts w:ascii="Times New Roman" w:hAnsi="Times New Roman"/>
          <w:sz w:val="24"/>
          <w:szCs w:val="24"/>
        </w:rPr>
        <w:t>i</w:t>
      </w:r>
      <w:r w:rsidRPr="00211565">
        <w:rPr>
          <w:rFonts w:ascii="Times New Roman" w:hAnsi="Times New Roman"/>
          <w:sz w:val="24"/>
          <w:szCs w:val="24"/>
          <w:lang w:val="uk-UA"/>
        </w:rPr>
        <w:t xml:space="preserve"> винагороди або компенсац</w:t>
      </w:r>
      <w:r w:rsidRPr="00211565">
        <w:rPr>
          <w:rFonts w:ascii="Times New Roman" w:hAnsi="Times New Roman"/>
          <w:sz w:val="24"/>
          <w:szCs w:val="24"/>
        </w:rPr>
        <w:t>i</w:t>
      </w:r>
      <w:r w:rsidRPr="00211565">
        <w:rPr>
          <w:rFonts w:ascii="Times New Roman" w:hAnsi="Times New Roman"/>
          <w:sz w:val="24"/>
          <w:szCs w:val="24"/>
          <w:lang w:val="uk-UA"/>
        </w:rPr>
        <w:t>ї, як</w:t>
      </w:r>
      <w:r w:rsidRPr="00211565">
        <w:rPr>
          <w:rFonts w:ascii="Times New Roman" w:hAnsi="Times New Roman"/>
          <w:sz w:val="24"/>
          <w:szCs w:val="24"/>
        </w:rPr>
        <w:t>i</w:t>
      </w:r>
      <w:r w:rsidRPr="00211565">
        <w:rPr>
          <w:rFonts w:ascii="Times New Roman" w:hAnsi="Times New Roman"/>
          <w:sz w:val="24"/>
          <w:szCs w:val="24"/>
          <w:lang w:val="uk-UA"/>
        </w:rPr>
        <w:t xml:space="preserve"> мають бути виплачен</w:t>
      </w:r>
      <w:r w:rsidRPr="00211565">
        <w:rPr>
          <w:rFonts w:ascii="Times New Roman" w:hAnsi="Times New Roman"/>
          <w:sz w:val="24"/>
          <w:szCs w:val="24"/>
        </w:rPr>
        <w:t>i</w:t>
      </w:r>
      <w:r w:rsidRPr="00211565">
        <w:rPr>
          <w:rFonts w:ascii="Times New Roman" w:hAnsi="Times New Roman"/>
          <w:sz w:val="24"/>
          <w:szCs w:val="24"/>
          <w:lang w:val="uk-UA"/>
        </w:rPr>
        <w:t xml:space="preserve"> посадовим особам Товариства в раз</w:t>
      </w:r>
      <w:r w:rsidRPr="00211565">
        <w:rPr>
          <w:rFonts w:ascii="Times New Roman" w:hAnsi="Times New Roman"/>
          <w:sz w:val="24"/>
          <w:szCs w:val="24"/>
        </w:rPr>
        <w:t>i</w:t>
      </w:r>
      <w:r w:rsidRPr="00211565">
        <w:rPr>
          <w:rFonts w:ascii="Times New Roman" w:hAnsi="Times New Roman"/>
          <w:sz w:val="24"/>
          <w:szCs w:val="24"/>
          <w:lang w:val="uk-UA"/>
        </w:rPr>
        <w:t xml:space="preserve"> їх зв</w:t>
      </w:r>
      <w:r w:rsidRPr="00211565">
        <w:rPr>
          <w:rFonts w:ascii="Times New Roman" w:hAnsi="Times New Roman"/>
          <w:sz w:val="24"/>
          <w:szCs w:val="24"/>
        </w:rPr>
        <w:t>i</w:t>
      </w:r>
      <w:r w:rsidRPr="00211565">
        <w:rPr>
          <w:rFonts w:ascii="Times New Roman" w:hAnsi="Times New Roman"/>
          <w:sz w:val="24"/>
          <w:szCs w:val="24"/>
          <w:lang w:val="uk-UA"/>
        </w:rPr>
        <w:t>льнення, не виплачувалися.</w:t>
      </w:r>
      <w:r w:rsidRPr="00BC6756">
        <w:rPr>
          <w:rFonts w:ascii="Times New Roman" w:hAnsi="Times New Roman"/>
          <w:sz w:val="24"/>
          <w:szCs w:val="24"/>
          <w:lang w:val="uk-UA"/>
        </w:rPr>
        <w:t xml:space="preserve"> </w:t>
      </w:r>
    </w:p>
    <w:p w:rsidR="005C47EF" w:rsidRDefault="005C47EF" w:rsidP="005C47EF">
      <w:pPr>
        <w:jc w:val="both"/>
        <w:rPr>
          <w:rFonts w:ascii="Times New Roman" w:hAnsi="Times New Roman"/>
          <w:b/>
          <w:sz w:val="24"/>
          <w:szCs w:val="24"/>
          <w:lang w:val="uk-UA"/>
        </w:rPr>
      </w:pPr>
      <w:r w:rsidRPr="00216E7D">
        <w:rPr>
          <w:rFonts w:ascii="Times New Roman" w:hAnsi="Times New Roman"/>
          <w:b/>
          <w:sz w:val="24"/>
          <w:szCs w:val="24"/>
        </w:rPr>
        <w:t>9</w:t>
      </w:r>
      <w:r>
        <w:rPr>
          <w:rFonts w:ascii="Times New Roman" w:hAnsi="Times New Roman"/>
          <w:b/>
          <w:sz w:val="24"/>
          <w:szCs w:val="24"/>
          <w:lang w:val="uk-UA"/>
        </w:rPr>
        <w:t>.</w:t>
      </w:r>
      <w:r w:rsidRPr="00216E7D">
        <w:rPr>
          <w:rFonts w:ascii="Times New Roman" w:hAnsi="Times New Roman"/>
          <w:b/>
          <w:sz w:val="24"/>
          <w:szCs w:val="24"/>
        </w:rPr>
        <w:t xml:space="preserve"> Повноваження посадових осiб </w:t>
      </w:r>
      <w:r>
        <w:rPr>
          <w:rFonts w:ascii="Times New Roman" w:hAnsi="Times New Roman"/>
          <w:b/>
          <w:sz w:val="24"/>
          <w:szCs w:val="24"/>
          <w:lang w:val="uk-UA"/>
        </w:rPr>
        <w:t>Товариства</w:t>
      </w:r>
    </w:p>
    <w:p w:rsidR="005C47EF" w:rsidRDefault="005C47EF" w:rsidP="005C47EF">
      <w:pPr>
        <w:pStyle w:val="a4"/>
        <w:tabs>
          <w:tab w:val="left" w:pos="567"/>
        </w:tabs>
        <w:spacing w:before="0" w:beforeAutospacing="0" w:after="0" w:afterAutospacing="0" w:line="264" w:lineRule="auto"/>
        <w:ind w:firstLine="567"/>
        <w:jc w:val="both"/>
      </w:pPr>
      <w:r>
        <w:t>Повноваження посадових осіб Товариства визначаються вимогами Статуту (п.9.3.4.; п.9.4.4.; 9.5.13.) та нормами чинного законодавства:</w:t>
      </w:r>
    </w:p>
    <w:p w:rsidR="005C47EF" w:rsidRPr="00396839" w:rsidRDefault="005C47EF" w:rsidP="005C47EF">
      <w:pPr>
        <w:pStyle w:val="a4"/>
        <w:tabs>
          <w:tab w:val="left" w:pos="567"/>
        </w:tabs>
        <w:spacing w:before="0" w:beforeAutospacing="0" w:after="0" w:afterAutospacing="0" w:line="264" w:lineRule="auto"/>
        <w:ind w:firstLine="567"/>
        <w:jc w:val="both"/>
        <w:rPr>
          <w:sz w:val="8"/>
        </w:rPr>
      </w:pPr>
    </w:p>
    <w:p w:rsidR="005C47EF" w:rsidRDefault="005C47EF" w:rsidP="005C47EF">
      <w:pPr>
        <w:pStyle w:val="a4"/>
        <w:tabs>
          <w:tab w:val="left" w:pos="567"/>
        </w:tabs>
        <w:spacing w:before="0" w:beforeAutospacing="0" w:after="0" w:afterAutospacing="0" w:line="264" w:lineRule="auto"/>
        <w:ind w:firstLine="567"/>
        <w:jc w:val="both"/>
      </w:pPr>
      <w:r>
        <w:t>Д</w:t>
      </w:r>
      <w:r w:rsidRPr="00007442">
        <w:rPr>
          <w:u w:val="single"/>
        </w:rPr>
        <w:t>о виключної компетенції Наглядової ради</w:t>
      </w:r>
      <w:r w:rsidRPr="00B777B7">
        <w:t xml:space="preserve"> належить: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1) затвердження внутрішніх положень, якими регулюється діяльність </w:t>
      </w:r>
      <w:r w:rsidRPr="00211565">
        <w:rPr>
          <w:rFonts w:ascii="Times New Roman CYR" w:hAnsi="Times New Roman CYR"/>
          <w:sz w:val="24"/>
          <w:szCs w:val="24"/>
        </w:rPr>
        <w:t>Товариства</w:t>
      </w:r>
      <w:r w:rsidRPr="00211565">
        <w:rPr>
          <w:rFonts w:ascii="Times New Roman" w:hAnsi="Times New Roman"/>
          <w:sz w:val="24"/>
          <w:szCs w:val="24"/>
        </w:rPr>
        <w:t>, крім тих, що віднесені до виключної компетенції Загальних зборів та тих, що рішенням Наглядової ради передані для затвердження Директору, затвердження положення про винагороду Директора, затвердження звіту про винагороду Директора;</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2) підготовка проекту порядку денного Загальних зборів акціонерів, прийняття рішення про дату їх проведення та про включення пропозицій до проекту порядку денного, крім випадку скликання акціонерами позачергових Загальних зборів акціонерів, підготовка проектів рішень з питань проекту порядку денного з урахуванням пропозицій Директора;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3) прийняття рішення про проведення чергових та позачергових Загальних зборів акціонерів у випадках, передбачених чинним законодавством;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lastRenderedPageBreak/>
        <w:t xml:space="preserve">4) прийняття рішення про продаж раніше викуплених Товариством акцій;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5) прийняття рішення про розміщення Товариством інших цінних паперів, крім акцій та інших цінних паперів, які можуть бути конвертовані в акції, на суму, що не перевищує 25 відсотків вартості активів Товариства;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6) прийняття рішення про викуп розміщених Товариством інших цінних паперів, крім акцій;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7) затвердження ринкової вартості майна у випадках, передбачених чинним законодавством, затвердження ринкової вартості майна, яким інвестори сплачують за акції Товариства при їх емісії, затвердження ринкової вартості акцій Товариства;</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8) обрання та припинення повноважень Директора, затвердження умов контракту, який укладатиметься з Директором, встановлення розміру його винагороди;</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9) затвердження рекомендацій Загальним зборам акціонерів за результатами розгляду висновку зовнішнього незалежного аудитора (аудиторської фірми) Товариства для прийняття рішення щодо нього;</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10)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12) обрання та припинення повноважень голови і членів інших органів Товариства, крім Ревізора, в разі їх утворення;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13) обрання реєстраційної комісії та тимчасової лічильної комісії, крім випадку скликання акціонерами позачергових Загальних зборів акціонерів,;</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14) обрання аудитора (аудиторської фірми) Товариства для проведення аудиторської перевірки за результатами поточного 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15) визначення дати складення переліку осіб, які мають право на отримання дивідендів, порядку та строків виплати дивідендів;</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16) визначення дати складення переліку акціонерів, які мають бути повідомлені про проведення Загальних зборів акціонерів та забезпечення складання переліку акціонерів, які мають право на участь у Загальних зборах акціонерів;</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17) вирішення питань про участь Товариства у промислово-фінансових групах та інших об’єднаннях, вирішення питань про створення Товариством і участь Товариства в будь-яких юридичних особах, їх реорганізацію та ліквідацію;</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18) вирішення питань у випадках, передбачених чинним законодавством в разі злиття, приєднання, поділу, виділу або перетворення Товариства;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19) 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20)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21) прийняття рішення про залучення (обрання) суб’єкта оціночної діяльності (оцінювача) майна, затвердження умов договору, що укладатиметься з ним, встановлення розміру оплати його послуг; </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22) надсилання оферти акціонерам у випадках, передбачених чинним законодавством;</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23) прийняття рішення про надання згоди на вчинення правочину із заінтересованістю,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w:t>
      </w:r>
      <w:r w:rsidRPr="00211565">
        <w:rPr>
          <w:rFonts w:ascii="Times New Roman" w:hAnsi="Times New Roman"/>
          <w:sz w:val="24"/>
          <w:szCs w:val="24"/>
        </w:rPr>
        <w:lastRenderedPageBreak/>
        <w:t xml:space="preserve">звітності </w:t>
      </w:r>
      <w:r w:rsidRPr="00211565">
        <w:rPr>
          <w:rFonts w:ascii="Times New Roman CYR" w:hAnsi="Times New Roman CYR"/>
          <w:sz w:val="24"/>
          <w:szCs w:val="24"/>
        </w:rPr>
        <w:t>Товариства</w:t>
      </w:r>
      <w:r w:rsidRPr="00211565">
        <w:rPr>
          <w:rFonts w:ascii="Times New Roman" w:hAnsi="Times New Roman"/>
          <w:sz w:val="24"/>
          <w:szCs w:val="24"/>
        </w:rPr>
        <w:t>, і при цьому Наглядова рада має право надати згоду на вчинення такого правочину;</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24) контроль діяльності Директора Товариства;</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25) прийняття рішення про обрання (заміну) депозитарної установи для укладання з нею договору про обслуговування (відкриття) рахунків у цінних паперах власникам випуску акцій Товариства, які самостійно не уклали з обраними ними депозитарними установами договору про обслуговування рахунку в цінних паперах;</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26) вирішення питань про створення, реорганізацію, ліквідацію структурних і відокремлених підрозділів Товариства, затвердження їх положень;</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27) затвердження форми і тексту бюлетеня для голосування;</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28) 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5C47EF" w:rsidRPr="00211565" w:rsidRDefault="005C47EF" w:rsidP="005C47EF">
      <w:pPr>
        <w:pStyle w:val="a4"/>
        <w:tabs>
          <w:tab w:val="left" w:pos="567"/>
        </w:tabs>
        <w:spacing w:before="0" w:beforeAutospacing="0" w:after="0" w:afterAutospacing="0" w:line="264" w:lineRule="auto"/>
        <w:ind w:firstLine="567"/>
        <w:jc w:val="both"/>
      </w:pPr>
      <w:r w:rsidRPr="00211565">
        <w:t>29) розгляд звіту Директора, прийняття рішення за наслідками його розгляду.</w:t>
      </w:r>
    </w:p>
    <w:p w:rsidR="005C47EF" w:rsidRPr="00211565" w:rsidRDefault="005C47EF" w:rsidP="005C47EF">
      <w:pPr>
        <w:pStyle w:val="a5"/>
        <w:tabs>
          <w:tab w:val="left" w:pos="567"/>
        </w:tabs>
        <w:spacing w:line="264" w:lineRule="auto"/>
        <w:ind w:firstLine="567"/>
        <w:jc w:val="both"/>
        <w:rPr>
          <w:rFonts w:ascii="Times New Roman" w:hAnsi="Times New Roman"/>
          <w:sz w:val="24"/>
          <w:szCs w:val="24"/>
        </w:rPr>
      </w:pPr>
      <w:r w:rsidRPr="00211565">
        <w:rPr>
          <w:rFonts w:ascii="Times New Roman" w:hAnsi="Times New Roman"/>
          <w:sz w:val="24"/>
          <w:szCs w:val="24"/>
        </w:rPr>
        <w:t xml:space="preserve">30) здійснення контролю за своєчасністю надання (опублікування) </w:t>
      </w:r>
      <w:r w:rsidRPr="00211565">
        <w:rPr>
          <w:rFonts w:ascii="Times New Roman CYR" w:hAnsi="Times New Roman CYR"/>
          <w:sz w:val="24"/>
          <w:szCs w:val="24"/>
        </w:rPr>
        <w:t xml:space="preserve">Товариством </w:t>
      </w:r>
      <w:r w:rsidRPr="00211565">
        <w:rPr>
          <w:rFonts w:ascii="Times New Roman" w:hAnsi="Times New Roman"/>
          <w:sz w:val="24"/>
          <w:szCs w:val="24"/>
        </w:rPr>
        <w:t xml:space="preserve">достовірної інформації про його діяльність відповідно до законодавства, опублікування </w:t>
      </w:r>
      <w:r w:rsidRPr="00211565">
        <w:rPr>
          <w:rFonts w:ascii="Times New Roman CYR" w:hAnsi="Times New Roman CYR"/>
          <w:sz w:val="24"/>
          <w:szCs w:val="24"/>
        </w:rPr>
        <w:t xml:space="preserve">Товариством </w:t>
      </w:r>
      <w:r w:rsidRPr="00211565">
        <w:rPr>
          <w:rFonts w:ascii="Times New Roman" w:hAnsi="Times New Roman"/>
          <w:sz w:val="24"/>
          <w:szCs w:val="24"/>
        </w:rPr>
        <w:t>інформації про принципи (кодекс) корпоративного управління Товариства.</w:t>
      </w:r>
    </w:p>
    <w:p w:rsidR="005C47EF"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Питання, що належать до виключної компетенції Наглядової ради, не можуть вирішуватись іншими органами Товариства, крім Загальних зборів акціонерів.</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p>
    <w:p w:rsidR="005C47EF" w:rsidRPr="00B8172E" w:rsidRDefault="005C47EF" w:rsidP="005C47EF">
      <w:pPr>
        <w:pStyle w:val="a4"/>
        <w:tabs>
          <w:tab w:val="left" w:pos="567"/>
        </w:tabs>
        <w:spacing w:before="0" w:beforeAutospacing="0" w:after="0" w:afterAutospacing="0" w:line="264" w:lineRule="auto"/>
        <w:ind w:firstLine="567"/>
        <w:jc w:val="both"/>
      </w:pPr>
      <w:r w:rsidRPr="00B8172E">
        <w:t xml:space="preserve">Також Наглядова рада має право: </w:t>
      </w:r>
    </w:p>
    <w:p w:rsidR="005C47EF" w:rsidRPr="00B8172E" w:rsidRDefault="005C47EF" w:rsidP="005C47EF">
      <w:pPr>
        <w:pStyle w:val="a4"/>
        <w:tabs>
          <w:tab w:val="left" w:pos="567"/>
        </w:tabs>
        <w:spacing w:before="0" w:beforeAutospacing="0" w:after="0" w:afterAutospacing="0" w:line="264" w:lineRule="auto"/>
        <w:ind w:firstLine="567"/>
        <w:jc w:val="both"/>
      </w:pPr>
      <w:r w:rsidRPr="00B8172E">
        <w:t>а) отримувати від Директора і Ревізійної комісії (в разі її обрання) будь-яку інформацію про діяльність Товариства;</w:t>
      </w:r>
    </w:p>
    <w:p w:rsidR="005C47EF" w:rsidRPr="00B8172E" w:rsidRDefault="005C47EF" w:rsidP="005C47EF">
      <w:pPr>
        <w:pStyle w:val="a4"/>
        <w:tabs>
          <w:tab w:val="left" w:pos="567"/>
        </w:tabs>
        <w:spacing w:before="0" w:beforeAutospacing="0" w:after="0" w:afterAutospacing="0" w:line="264" w:lineRule="auto"/>
        <w:ind w:firstLine="567"/>
        <w:jc w:val="both"/>
      </w:pPr>
      <w:r w:rsidRPr="00B8172E">
        <w:t>б) залучати експертів до аналізу окремих питань діяльності Товариства.</w:t>
      </w:r>
    </w:p>
    <w:p w:rsidR="005C47EF" w:rsidRPr="00B8172E" w:rsidRDefault="005C47EF" w:rsidP="005C47EF">
      <w:pPr>
        <w:pStyle w:val="a4"/>
        <w:tabs>
          <w:tab w:val="left" w:pos="567"/>
        </w:tabs>
        <w:spacing w:before="0" w:beforeAutospacing="0" w:after="0" w:afterAutospacing="0" w:line="264" w:lineRule="auto"/>
        <w:ind w:firstLine="567"/>
        <w:jc w:val="both"/>
      </w:pPr>
      <w:r w:rsidRPr="00B8172E">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rsidR="005C47EF" w:rsidRPr="00F6750D" w:rsidRDefault="005C47EF" w:rsidP="005C47EF">
      <w:pPr>
        <w:pStyle w:val="a4"/>
        <w:tabs>
          <w:tab w:val="left" w:pos="567"/>
        </w:tabs>
        <w:spacing w:before="0" w:beforeAutospacing="0" w:after="0" w:afterAutospacing="0" w:line="264" w:lineRule="auto"/>
        <w:ind w:firstLine="567"/>
        <w:jc w:val="both"/>
        <w:rPr>
          <w:highlight w:val="yellow"/>
        </w:rPr>
      </w:pPr>
    </w:p>
    <w:p w:rsidR="005C47EF" w:rsidRPr="000069DA" w:rsidRDefault="005C47EF" w:rsidP="005C47EF">
      <w:pPr>
        <w:pStyle w:val="a4"/>
        <w:tabs>
          <w:tab w:val="left" w:pos="567"/>
        </w:tabs>
        <w:spacing w:before="0" w:beforeAutospacing="0" w:after="0" w:afterAutospacing="0" w:line="264" w:lineRule="auto"/>
        <w:ind w:firstLine="567"/>
        <w:jc w:val="both"/>
      </w:pPr>
      <w:r w:rsidRPr="000069DA">
        <w:rPr>
          <w:u w:val="single"/>
        </w:rPr>
        <w:t>Виконавчий орган.</w:t>
      </w:r>
      <w:r w:rsidRPr="000069DA">
        <w:t xml:space="preserve">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rsidR="005C47EF" w:rsidRPr="000069DA" w:rsidRDefault="005C47EF" w:rsidP="005C47EF">
      <w:pPr>
        <w:pStyle w:val="a4"/>
        <w:tabs>
          <w:tab w:val="left" w:pos="567"/>
        </w:tabs>
        <w:spacing w:before="0" w:beforeAutospacing="0" w:after="0" w:afterAutospacing="0" w:line="264" w:lineRule="auto"/>
        <w:ind w:firstLine="567"/>
        <w:jc w:val="both"/>
      </w:pPr>
      <w:r w:rsidRPr="000069DA">
        <w:t>Згідно до п. 9.4.4 Статуту до компетенції Директора належить:</w:t>
      </w:r>
    </w:p>
    <w:p w:rsidR="005C47EF" w:rsidRPr="000069DA" w:rsidRDefault="005C47EF" w:rsidP="005C47EF">
      <w:pPr>
        <w:pStyle w:val="a4"/>
        <w:tabs>
          <w:tab w:val="left" w:pos="567"/>
        </w:tabs>
        <w:spacing w:before="0" w:beforeAutospacing="0" w:after="0" w:afterAutospacing="0" w:line="264" w:lineRule="auto"/>
        <w:ind w:firstLine="567"/>
        <w:jc w:val="both"/>
      </w:pPr>
      <w:r w:rsidRPr="000069DA">
        <w:t>а) розпорядження майном і коштами Товариства відповідно до цього Статуту;</w:t>
      </w:r>
    </w:p>
    <w:p w:rsidR="005C47EF" w:rsidRPr="000069DA" w:rsidRDefault="005C47EF" w:rsidP="005C47EF">
      <w:pPr>
        <w:pStyle w:val="a4"/>
        <w:tabs>
          <w:tab w:val="left" w:pos="567"/>
        </w:tabs>
        <w:spacing w:before="0" w:beforeAutospacing="0" w:after="0" w:afterAutospacing="0" w:line="264" w:lineRule="auto"/>
        <w:ind w:firstLine="567"/>
        <w:jc w:val="both"/>
      </w:pPr>
      <w:r w:rsidRPr="000069DA">
        <w:t>б) затвердження інструкцій та інших внутрішніх нормативних актів з питань, що не входять до компетенції Загальних зборів акціонерів та Наглядової ради;</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в) приймання на роботу та звільнення з роботи всіх працівників Товариства, його філій та представництв;</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г) заохочення та притягнення до дисциплінарної відповідальності всіх працівників Товариства, його філій та представництв;</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ґ) відкриття рахунків в банках та рахунків в цінних паперах в депозитарних установах і в Центральному депозитарії, розпорядження цими рахунками і підписання розрахункових документів і розпоряджень стосовно них;</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д) прийняття рішення про зміну місцезнаходження Товариства;</w:t>
      </w:r>
    </w:p>
    <w:p w:rsidR="005C47EF" w:rsidRPr="000069DA" w:rsidRDefault="005C47EF" w:rsidP="005C47EF">
      <w:pPr>
        <w:pStyle w:val="a5"/>
        <w:tabs>
          <w:tab w:val="left" w:pos="567"/>
        </w:tabs>
        <w:spacing w:line="264" w:lineRule="auto"/>
        <w:ind w:firstLine="567"/>
        <w:jc w:val="both"/>
        <w:rPr>
          <w:rFonts w:ascii="Times New Roman" w:hAnsi="Times New Roman"/>
          <w:sz w:val="24"/>
          <w:szCs w:val="24"/>
        </w:rPr>
      </w:pPr>
      <w:r w:rsidRPr="000069DA">
        <w:rPr>
          <w:rFonts w:ascii="Times New Roman" w:hAnsi="Times New Roman"/>
          <w:sz w:val="24"/>
          <w:szCs w:val="24"/>
        </w:rPr>
        <w:t xml:space="preserve">е) здійснення будь-яких інших дій, необхідних для досягнення цілей Товариства та не віднесених до компетенції Загальних зборів акціонерів, Наглядової ради. </w:t>
      </w:r>
    </w:p>
    <w:p w:rsidR="005C47EF" w:rsidRPr="00E42971" w:rsidRDefault="005C47EF" w:rsidP="005C47EF">
      <w:pPr>
        <w:pStyle w:val="a5"/>
        <w:tabs>
          <w:tab w:val="left" w:pos="567"/>
        </w:tabs>
        <w:spacing w:line="264" w:lineRule="auto"/>
        <w:ind w:firstLine="567"/>
        <w:jc w:val="both"/>
        <w:rPr>
          <w:rFonts w:ascii="Times New Roman" w:hAnsi="Times New Roman"/>
          <w:sz w:val="22"/>
          <w:szCs w:val="22"/>
        </w:rPr>
      </w:pPr>
      <w:r w:rsidRPr="000069DA">
        <w:rPr>
          <w:rFonts w:ascii="Times New Roman" w:hAnsi="Times New Roman"/>
          <w:sz w:val="24"/>
          <w:szCs w:val="24"/>
        </w:rPr>
        <w:lastRenderedPageBreak/>
        <w:t>Директор без довіреності діє від імені Товариства, представляє його інтереси в органах державної влади і органах місцевого самоврядування, інших організаціях, у відносинах з юридичними та фізичними особами в Україні та за кордоном, веде переговори, видає довіреності, видає накази та дає розпорядження, обов’язкові для виконання всіма працівниками Товариства, вчиняє правочини з урахуванням встановлених Статутом обмежень. Директор не має права здійснювати ті дії та вчиняти ті правочини, рішення про які приймають Загальні збори акціонерів і Наглядова рада, без їх попередньої письмової згоди чи рішення</w:t>
      </w:r>
      <w:r>
        <w:rPr>
          <w:rFonts w:ascii="Times New Roman" w:hAnsi="Times New Roman"/>
          <w:sz w:val="24"/>
          <w:szCs w:val="24"/>
        </w:rPr>
        <w:t>.</w:t>
      </w:r>
    </w:p>
    <w:p w:rsidR="005C47EF" w:rsidRDefault="005C47EF" w:rsidP="005C47EF">
      <w:pPr>
        <w:spacing w:after="0" w:line="264" w:lineRule="auto"/>
        <w:ind w:firstLine="851"/>
        <w:jc w:val="both"/>
        <w:rPr>
          <w:lang w:val="uk-UA"/>
        </w:rPr>
      </w:pPr>
    </w:p>
    <w:p w:rsidR="005C47EF" w:rsidRPr="00F16DA7" w:rsidRDefault="005C47EF" w:rsidP="005C47EF">
      <w:pPr>
        <w:pStyle w:val="a5"/>
        <w:tabs>
          <w:tab w:val="left" w:pos="567"/>
        </w:tabs>
        <w:spacing w:line="264" w:lineRule="auto"/>
        <w:ind w:firstLine="567"/>
        <w:jc w:val="both"/>
        <w:rPr>
          <w:rFonts w:ascii="Times New Roman" w:hAnsi="Times New Roman"/>
          <w:sz w:val="24"/>
          <w:szCs w:val="24"/>
        </w:rPr>
      </w:pPr>
      <w:r w:rsidRPr="00F16DA7">
        <w:rPr>
          <w:rFonts w:ascii="Times New Roman" w:hAnsi="Times New Roman"/>
          <w:sz w:val="24"/>
          <w:szCs w:val="24"/>
          <w:u w:val="single"/>
        </w:rPr>
        <w:t>Ревізійна комісія</w:t>
      </w:r>
      <w:r w:rsidRPr="00F16DA7">
        <w:rPr>
          <w:rFonts w:ascii="Times New Roman" w:hAnsi="Times New Roman"/>
          <w:sz w:val="24"/>
          <w:szCs w:val="24"/>
        </w:rPr>
        <w:t xml:space="preserve"> (у разі обрання Загальними зборами акціонерів Товариства</w:t>
      </w:r>
      <w:r>
        <w:rPr>
          <w:rFonts w:ascii="Times New Roman" w:hAnsi="Times New Roman"/>
          <w:sz w:val="24"/>
          <w:szCs w:val="24"/>
        </w:rPr>
        <w:t>)</w:t>
      </w:r>
      <w:r w:rsidRPr="00F16DA7">
        <w:rPr>
          <w:rFonts w:ascii="Times New Roman" w:hAnsi="Times New Roman"/>
          <w:sz w:val="24"/>
          <w:szCs w:val="24"/>
        </w:rPr>
        <w:t xml:space="preserve"> в межах своєї компетенцiї згiдно з чинним законодавством та Статутом здiйснює контроль фiнансово - господарської дiяльностi виконавчого органу Товариства. Ревiзійна комісія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Ревізійна комісія має право брати участь у засiданнях Наглядової ради у випадках, передбачених Законом та статутом Товариства. Ревiзійна комісія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Ревiзійна к</w:t>
      </w:r>
      <w:r>
        <w:rPr>
          <w:rFonts w:ascii="Times New Roman" w:hAnsi="Times New Roman"/>
          <w:sz w:val="24"/>
          <w:szCs w:val="24"/>
        </w:rPr>
        <w:t>о</w:t>
      </w:r>
      <w:r w:rsidRPr="00F16DA7">
        <w:rPr>
          <w:rFonts w:ascii="Times New Roman" w:hAnsi="Times New Roman"/>
          <w:sz w:val="24"/>
          <w:szCs w:val="24"/>
        </w:rPr>
        <w:t>місія готує висновок. Директор забезпечує Ревізійній комісії доступ до iнформацiї в межах, передбачених Статутом</w:t>
      </w:r>
      <w:r>
        <w:rPr>
          <w:rFonts w:ascii="Times New Roman" w:hAnsi="Times New Roman"/>
          <w:sz w:val="24"/>
          <w:szCs w:val="24"/>
        </w:rPr>
        <w:t>. Ревізійна комісія перевіряє:</w:t>
      </w:r>
    </w:p>
    <w:p w:rsidR="005C47EF" w:rsidRPr="004955FF" w:rsidRDefault="005C47EF" w:rsidP="005C47EF">
      <w:pPr>
        <w:pStyle w:val="a5"/>
        <w:tabs>
          <w:tab w:val="left" w:pos="567"/>
        </w:tabs>
        <w:spacing w:line="264" w:lineRule="auto"/>
        <w:ind w:firstLine="567"/>
        <w:jc w:val="both"/>
        <w:rPr>
          <w:rFonts w:ascii="Times New Roman" w:hAnsi="Times New Roman"/>
          <w:sz w:val="24"/>
          <w:szCs w:val="24"/>
        </w:rPr>
      </w:pPr>
      <w:r w:rsidRPr="004955FF">
        <w:rPr>
          <w:rFonts w:ascii="Times New Roman" w:hAnsi="Times New Roman"/>
          <w:sz w:val="24"/>
          <w:szCs w:val="24"/>
        </w:rPr>
        <w:t xml:space="preserve">а) підтвердження достовірності та повноти даних фінансової звітності за відповідний період; </w:t>
      </w:r>
    </w:p>
    <w:p w:rsidR="005C47EF" w:rsidRPr="004955FF" w:rsidRDefault="005C47EF" w:rsidP="005C47EF">
      <w:pPr>
        <w:pStyle w:val="a5"/>
        <w:tabs>
          <w:tab w:val="left" w:pos="567"/>
        </w:tabs>
        <w:spacing w:line="264" w:lineRule="auto"/>
        <w:ind w:firstLine="567"/>
        <w:jc w:val="both"/>
        <w:rPr>
          <w:rFonts w:ascii="Times New Roman" w:hAnsi="Times New Roman"/>
          <w:sz w:val="24"/>
          <w:szCs w:val="24"/>
        </w:rPr>
      </w:pPr>
      <w:r w:rsidRPr="004955FF">
        <w:rPr>
          <w:rFonts w:ascii="Times New Roman" w:hAnsi="Times New Roman"/>
          <w:sz w:val="24"/>
          <w:szCs w:val="24"/>
        </w:rPr>
        <w:t>б)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5C47EF" w:rsidRDefault="005C47EF" w:rsidP="005C47EF">
      <w:pPr>
        <w:pStyle w:val="a5"/>
        <w:tabs>
          <w:tab w:val="left" w:pos="567"/>
        </w:tabs>
        <w:spacing w:line="264" w:lineRule="auto"/>
        <w:ind w:firstLine="567"/>
        <w:jc w:val="both"/>
        <w:rPr>
          <w:rFonts w:ascii="Times New Roman" w:hAnsi="Times New Roman"/>
          <w:sz w:val="24"/>
          <w:szCs w:val="24"/>
        </w:rPr>
      </w:pPr>
      <w:r w:rsidRPr="00CC2783">
        <w:rPr>
          <w:rFonts w:ascii="Times New Roman" w:hAnsi="Times New Roman"/>
          <w:sz w:val="24"/>
          <w:szCs w:val="24"/>
        </w:rPr>
        <w:t>Ревізійна комісія проводить також спеціальні перевірки за власною ініціативою, за рішенням Загальних зборів акціонерів, Наглядової ради, Директора або на вимогу акціонерів (акціонера), які на момент подання вимоги сукупно є власниками не менше ніж 10 відсотків простих акцій Товариства, за підсумками яких готує відповідні висновки</w:t>
      </w:r>
    </w:p>
    <w:p w:rsidR="005C47EF" w:rsidRDefault="005C47EF" w:rsidP="005C47EF">
      <w:pPr>
        <w:pStyle w:val="a5"/>
        <w:tabs>
          <w:tab w:val="left" w:pos="567"/>
        </w:tabs>
        <w:spacing w:line="264" w:lineRule="auto"/>
        <w:ind w:firstLine="567"/>
        <w:jc w:val="both"/>
        <w:rPr>
          <w:rFonts w:ascii="Times New Roman" w:hAnsi="Times New Roman"/>
          <w:sz w:val="24"/>
          <w:szCs w:val="24"/>
          <w:highlight w:val="yellow"/>
          <w:u w:val="single"/>
        </w:rPr>
      </w:pPr>
    </w:p>
    <w:p w:rsidR="005C47EF" w:rsidRPr="00825A73" w:rsidRDefault="005C47EF" w:rsidP="005C47EF">
      <w:pPr>
        <w:spacing w:line="264" w:lineRule="auto"/>
        <w:jc w:val="both"/>
        <w:rPr>
          <w:rFonts w:ascii="Times New Roman" w:hAnsi="Times New Roman"/>
          <w:sz w:val="24"/>
          <w:szCs w:val="24"/>
          <w:lang w:val="uk-UA"/>
        </w:rPr>
      </w:pPr>
      <w:r w:rsidRPr="00825A73">
        <w:rPr>
          <w:rFonts w:ascii="Times New Roman" w:hAnsi="Times New Roman"/>
          <w:sz w:val="24"/>
          <w:szCs w:val="24"/>
          <w:u w:val="single"/>
          <w:lang w:val="uk-UA"/>
        </w:rPr>
        <w:t>Головний бухгалтер</w:t>
      </w:r>
      <w:r w:rsidRPr="00825A73">
        <w:rPr>
          <w:rFonts w:ascii="Times New Roman" w:hAnsi="Times New Roman"/>
          <w:sz w:val="24"/>
          <w:szCs w:val="24"/>
          <w:lang w:val="uk-UA"/>
        </w:rPr>
        <w:t xml:space="preserve"> має повноваження зг</w:t>
      </w:r>
      <w:r w:rsidRPr="00825A73">
        <w:rPr>
          <w:rFonts w:ascii="Times New Roman" w:hAnsi="Times New Roman"/>
          <w:sz w:val="24"/>
          <w:szCs w:val="24"/>
        </w:rPr>
        <w:t>i</w:t>
      </w:r>
      <w:r w:rsidRPr="00825A73">
        <w:rPr>
          <w:rFonts w:ascii="Times New Roman" w:hAnsi="Times New Roman"/>
          <w:sz w:val="24"/>
          <w:szCs w:val="24"/>
          <w:lang w:val="uk-UA"/>
        </w:rPr>
        <w:t>дно чинного законодавства у тому числ</w:t>
      </w:r>
      <w:r w:rsidRPr="00825A73">
        <w:rPr>
          <w:rFonts w:ascii="Times New Roman" w:hAnsi="Times New Roman"/>
          <w:sz w:val="24"/>
          <w:szCs w:val="24"/>
        </w:rPr>
        <w:t>i</w:t>
      </w:r>
      <w:r w:rsidRPr="00825A73">
        <w:rPr>
          <w:rFonts w:ascii="Times New Roman" w:hAnsi="Times New Roman"/>
          <w:sz w:val="24"/>
          <w:szCs w:val="24"/>
          <w:lang w:val="uk-UA"/>
        </w:rPr>
        <w:t>:</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д</w:t>
      </w:r>
      <w:r w:rsidRPr="00825A73">
        <w:rPr>
          <w:rFonts w:ascii="Times New Roman" w:hAnsi="Times New Roman"/>
          <w:sz w:val="24"/>
          <w:szCs w:val="24"/>
        </w:rPr>
        <w:t>i</w:t>
      </w:r>
      <w:r w:rsidRPr="00825A73">
        <w:rPr>
          <w:rFonts w:ascii="Times New Roman" w:hAnsi="Times New Roman"/>
          <w:sz w:val="24"/>
          <w:szCs w:val="24"/>
          <w:lang w:val="uk-UA"/>
        </w:rPr>
        <w:t>яти в</w:t>
      </w:r>
      <w:r w:rsidRPr="00825A73">
        <w:rPr>
          <w:rFonts w:ascii="Times New Roman" w:hAnsi="Times New Roman"/>
          <w:sz w:val="24"/>
          <w:szCs w:val="24"/>
        </w:rPr>
        <w:t>i</w:t>
      </w:r>
      <w:r w:rsidRPr="00825A73">
        <w:rPr>
          <w:rFonts w:ascii="Times New Roman" w:hAnsi="Times New Roman"/>
          <w:sz w:val="24"/>
          <w:szCs w:val="24"/>
          <w:lang w:val="uk-UA"/>
        </w:rPr>
        <w:t xml:space="preserve">д </w:t>
      </w:r>
      <w:r w:rsidRPr="00825A73">
        <w:rPr>
          <w:rFonts w:ascii="Times New Roman" w:hAnsi="Times New Roman"/>
          <w:sz w:val="24"/>
          <w:szCs w:val="24"/>
        </w:rPr>
        <w:t>i</w:t>
      </w:r>
      <w:r w:rsidRPr="00825A73">
        <w:rPr>
          <w:rFonts w:ascii="Times New Roman" w:hAnsi="Times New Roman"/>
          <w:sz w:val="24"/>
          <w:szCs w:val="24"/>
          <w:lang w:val="uk-UA"/>
        </w:rPr>
        <w:t>мен</w:t>
      </w:r>
      <w:r w:rsidRPr="00825A73">
        <w:rPr>
          <w:rFonts w:ascii="Times New Roman" w:hAnsi="Times New Roman"/>
          <w:sz w:val="24"/>
          <w:szCs w:val="24"/>
        </w:rPr>
        <w:t>i</w:t>
      </w:r>
      <w:r w:rsidRPr="00825A73">
        <w:rPr>
          <w:rFonts w:ascii="Times New Roman" w:hAnsi="Times New Roman"/>
          <w:sz w:val="24"/>
          <w:szCs w:val="24"/>
          <w:lang w:val="uk-UA"/>
        </w:rPr>
        <w:t xml:space="preserve"> бухгалтер</w:t>
      </w:r>
      <w:r w:rsidRPr="00825A73">
        <w:rPr>
          <w:rFonts w:ascii="Times New Roman" w:hAnsi="Times New Roman"/>
          <w:sz w:val="24"/>
          <w:szCs w:val="24"/>
        </w:rPr>
        <w:t>i</w:t>
      </w:r>
      <w:r w:rsidRPr="00825A73">
        <w:rPr>
          <w:rFonts w:ascii="Times New Roman" w:hAnsi="Times New Roman"/>
          <w:sz w:val="24"/>
          <w:szCs w:val="24"/>
          <w:lang w:val="uk-UA"/>
        </w:rPr>
        <w:t>ї п</w:t>
      </w:r>
      <w:r w:rsidRPr="00825A73">
        <w:rPr>
          <w:rFonts w:ascii="Times New Roman" w:hAnsi="Times New Roman"/>
          <w:sz w:val="24"/>
          <w:szCs w:val="24"/>
        </w:rPr>
        <w:t>i</w:t>
      </w:r>
      <w:r w:rsidRPr="00825A73">
        <w:rPr>
          <w:rFonts w:ascii="Times New Roman" w:hAnsi="Times New Roman"/>
          <w:sz w:val="24"/>
          <w:szCs w:val="24"/>
          <w:lang w:val="uk-UA"/>
        </w:rPr>
        <w:t xml:space="preserve">дприємства, представляти </w:t>
      </w:r>
      <w:r w:rsidRPr="00825A73">
        <w:rPr>
          <w:rFonts w:ascii="Times New Roman" w:hAnsi="Times New Roman"/>
          <w:sz w:val="24"/>
          <w:szCs w:val="24"/>
        </w:rPr>
        <w:t>i</w:t>
      </w:r>
      <w:r w:rsidRPr="00825A73">
        <w:rPr>
          <w:rFonts w:ascii="Times New Roman" w:hAnsi="Times New Roman"/>
          <w:sz w:val="24"/>
          <w:szCs w:val="24"/>
          <w:lang w:val="uk-UA"/>
        </w:rPr>
        <w:t>нтереси п</w:t>
      </w:r>
      <w:r w:rsidRPr="00825A73">
        <w:rPr>
          <w:rFonts w:ascii="Times New Roman" w:hAnsi="Times New Roman"/>
          <w:sz w:val="24"/>
          <w:szCs w:val="24"/>
        </w:rPr>
        <w:t>i</w:t>
      </w:r>
      <w:r w:rsidRPr="00825A73">
        <w:rPr>
          <w:rFonts w:ascii="Times New Roman" w:hAnsi="Times New Roman"/>
          <w:sz w:val="24"/>
          <w:szCs w:val="24"/>
          <w:lang w:val="uk-UA"/>
        </w:rPr>
        <w:t>дприємства у взаємов</w:t>
      </w:r>
      <w:r w:rsidRPr="00825A73">
        <w:rPr>
          <w:rFonts w:ascii="Times New Roman" w:hAnsi="Times New Roman"/>
          <w:sz w:val="24"/>
          <w:szCs w:val="24"/>
        </w:rPr>
        <w:t>i</w:t>
      </w:r>
      <w:r w:rsidRPr="00825A73">
        <w:rPr>
          <w:rFonts w:ascii="Times New Roman" w:hAnsi="Times New Roman"/>
          <w:sz w:val="24"/>
          <w:szCs w:val="24"/>
          <w:lang w:val="uk-UA"/>
        </w:rPr>
        <w:t>дносинах з</w:t>
      </w:r>
      <w:r w:rsidRPr="00825A73">
        <w:rPr>
          <w:rFonts w:ascii="Times New Roman" w:hAnsi="Times New Roman"/>
          <w:sz w:val="24"/>
          <w:szCs w:val="24"/>
        </w:rPr>
        <w:t>i</w:t>
      </w:r>
      <w:r w:rsidRPr="00825A73">
        <w:rPr>
          <w:rFonts w:ascii="Times New Roman" w:hAnsi="Times New Roman"/>
          <w:sz w:val="24"/>
          <w:szCs w:val="24"/>
          <w:lang w:val="uk-UA"/>
        </w:rPr>
        <w:t xml:space="preserve"> структурними п</w:t>
      </w:r>
      <w:r w:rsidRPr="00825A73">
        <w:rPr>
          <w:rFonts w:ascii="Times New Roman" w:hAnsi="Times New Roman"/>
          <w:sz w:val="24"/>
          <w:szCs w:val="24"/>
        </w:rPr>
        <w:t>i</w:t>
      </w:r>
      <w:r w:rsidRPr="00825A73">
        <w:rPr>
          <w:rFonts w:ascii="Times New Roman" w:hAnsi="Times New Roman"/>
          <w:sz w:val="24"/>
          <w:szCs w:val="24"/>
          <w:lang w:val="uk-UA"/>
        </w:rPr>
        <w:t>дрозд</w:t>
      </w:r>
      <w:r w:rsidRPr="00825A73">
        <w:rPr>
          <w:rFonts w:ascii="Times New Roman" w:hAnsi="Times New Roman"/>
          <w:sz w:val="24"/>
          <w:szCs w:val="24"/>
        </w:rPr>
        <w:t>i</w:t>
      </w:r>
      <w:r w:rsidRPr="00825A73">
        <w:rPr>
          <w:rFonts w:ascii="Times New Roman" w:hAnsi="Times New Roman"/>
          <w:sz w:val="24"/>
          <w:szCs w:val="24"/>
          <w:lang w:val="uk-UA"/>
        </w:rPr>
        <w:t xml:space="preserve">лами та </w:t>
      </w:r>
      <w:r w:rsidRPr="00825A73">
        <w:rPr>
          <w:rFonts w:ascii="Times New Roman" w:hAnsi="Times New Roman"/>
          <w:sz w:val="24"/>
          <w:szCs w:val="24"/>
        </w:rPr>
        <w:t>i</w:t>
      </w:r>
      <w:r w:rsidRPr="00825A73">
        <w:rPr>
          <w:rFonts w:ascii="Times New Roman" w:hAnsi="Times New Roman"/>
          <w:sz w:val="24"/>
          <w:szCs w:val="24"/>
          <w:lang w:val="uk-UA"/>
        </w:rPr>
        <w:t>ншими орган</w:t>
      </w:r>
      <w:r w:rsidRPr="00825A73">
        <w:rPr>
          <w:rFonts w:ascii="Times New Roman" w:hAnsi="Times New Roman"/>
          <w:sz w:val="24"/>
          <w:szCs w:val="24"/>
        </w:rPr>
        <w:t>i</w:t>
      </w:r>
      <w:r w:rsidRPr="00825A73">
        <w:rPr>
          <w:rFonts w:ascii="Times New Roman" w:hAnsi="Times New Roman"/>
          <w:sz w:val="24"/>
          <w:szCs w:val="24"/>
          <w:lang w:val="uk-UA"/>
        </w:rPr>
        <w:t>зац</w:t>
      </w:r>
      <w:r w:rsidRPr="00825A73">
        <w:rPr>
          <w:rFonts w:ascii="Times New Roman" w:hAnsi="Times New Roman"/>
          <w:sz w:val="24"/>
          <w:szCs w:val="24"/>
        </w:rPr>
        <w:t>i</w:t>
      </w:r>
      <w:r w:rsidRPr="00825A73">
        <w:rPr>
          <w:rFonts w:ascii="Times New Roman" w:hAnsi="Times New Roman"/>
          <w:sz w:val="24"/>
          <w:szCs w:val="24"/>
          <w:lang w:val="uk-UA"/>
        </w:rPr>
        <w:t>ями з господарсько-ф</w:t>
      </w:r>
      <w:r w:rsidRPr="00825A73">
        <w:rPr>
          <w:rFonts w:ascii="Times New Roman" w:hAnsi="Times New Roman"/>
          <w:sz w:val="24"/>
          <w:szCs w:val="24"/>
        </w:rPr>
        <w:t>i</w:t>
      </w:r>
      <w:r w:rsidRPr="00825A73">
        <w:rPr>
          <w:rFonts w:ascii="Times New Roman" w:hAnsi="Times New Roman"/>
          <w:sz w:val="24"/>
          <w:szCs w:val="24"/>
          <w:lang w:val="uk-UA"/>
        </w:rPr>
        <w:t xml:space="preserve">нансових та </w:t>
      </w:r>
      <w:r w:rsidRPr="00825A73">
        <w:rPr>
          <w:rFonts w:ascii="Times New Roman" w:hAnsi="Times New Roman"/>
          <w:sz w:val="24"/>
          <w:szCs w:val="24"/>
        </w:rPr>
        <w:t>i</w:t>
      </w:r>
      <w:r w:rsidRPr="00825A73">
        <w:rPr>
          <w:rFonts w:ascii="Times New Roman" w:hAnsi="Times New Roman"/>
          <w:sz w:val="24"/>
          <w:szCs w:val="24"/>
          <w:lang w:val="uk-UA"/>
        </w:rPr>
        <w:t>нших питань;</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 межах своєї компетенц</w:t>
      </w:r>
      <w:r w:rsidRPr="00825A73">
        <w:rPr>
          <w:rFonts w:ascii="Times New Roman" w:hAnsi="Times New Roman"/>
          <w:sz w:val="24"/>
          <w:szCs w:val="24"/>
        </w:rPr>
        <w:t>i</w:t>
      </w:r>
      <w:r w:rsidRPr="00825A73">
        <w:rPr>
          <w:rFonts w:ascii="Times New Roman" w:hAnsi="Times New Roman"/>
          <w:sz w:val="24"/>
          <w:szCs w:val="24"/>
          <w:lang w:val="uk-UA"/>
        </w:rPr>
        <w:t>ї п</w:t>
      </w:r>
      <w:r w:rsidRPr="00825A73">
        <w:rPr>
          <w:rFonts w:ascii="Times New Roman" w:hAnsi="Times New Roman"/>
          <w:sz w:val="24"/>
          <w:szCs w:val="24"/>
        </w:rPr>
        <w:t>i</w:t>
      </w:r>
      <w:r w:rsidRPr="00825A73">
        <w:rPr>
          <w:rFonts w:ascii="Times New Roman" w:hAnsi="Times New Roman"/>
          <w:sz w:val="24"/>
          <w:szCs w:val="24"/>
          <w:lang w:val="uk-UA"/>
        </w:rPr>
        <w:t>дписувати та в</w:t>
      </w:r>
      <w:r w:rsidRPr="00825A73">
        <w:rPr>
          <w:rFonts w:ascii="Times New Roman" w:hAnsi="Times New Roman"/>
          <w:sz w:val="24"/>
          <w:szCs w:val="24"/>
        </w:rPr>
        <w:t>i</w:t>
      </w:r>
      <w:r w:rsidRPr="00825A73">
        <w:rPr>
          <w:rFonts w:ascii="Times New Roman" w:hAnsi="Times New Roman"/>
          <w:sz w:val="24"/>
          <w:szCs w:val="24"/>
          <w:lang w:val="uk-UA"/>
        </w:rPr>
        <w:t>зувати документи; - самост</w:t>
      </w:r>
      <w:r w:rsidRPr="00825A73">
        <w:rPr>
          <w:rFonts w:ascii="Times New Roman" w:hAnsi="Times New Roman"/>
          <w:sz w:val="24"/>
          <w:szCs w:val="24"/>
        </w:rPr>
        <w:t>i</w:t>
      </w:r>
      <w:r w:rsidRPr="00825A73">
        <w:rPr>
          <w:rFonts w:ascii="Times New Roman" w:hAnsi="Times New Roman"/>
          <w:sz w:val="24"/>
          <w:szCs w:val="24"/>
          <w:lang w:val="uk-UA"/>
        </w:rPr>
        <w:t>йно вести листування з</w:t>
      </w:r>
      <w:r w:rsidRPr="00825A73">
        <w:rPr>
          <w:rFonts w:ascii="Times New Roman" w:hAnsi="Times New Roman"/>
          <w:sz w:val="24"/>
          <w:szCs w:val="24"/>
        </w:rPr>
        <w:t>i</w:t>
      </w:r>
      <w:r w:rsidRPr="00825A73">
        <w:rPr>
          <w:rFonts w:ascii="Times New Roman" w:hAnsi="Times New Roman"/>
          <w:sz w:val="24"/>
          <w:szCs w:val="24"/>
          <w:lang w:val="uk-UA"/>
        </w:rPr>
        <w:t xml:space="preserve"> структурними п</w:t>
      </w:r>
      <w:r w:rsidRPr="00825A73">
        <w:rPr>
          <w:rFonts w:ascii="Times New Roman" w:hAnsi="Times New Roman"/>
          <w:sz w:val="24"/>
          <w:szCs w:val="24"/>
        </w:rPr>
        <w:t>i</w:t>
      </w:r>
      <w:r w:rsidRPr="00825A73">
        <w:rPr>
          <w:rFonts w:ascii="Times New Roman" w:hAnsi="Times New Roman"/>
          <w:sz w:val="24"/>
          <w:szCs w:val="24"/>
          <w:lang w:val="uk-UA"/>
        </w:rPr>
        <w:t>дрозд</w:t>
      </w:r>
      <w:r w:rsidRPr="00825A73">
        <w:rPr>
          <w:rFonts w:ascii="Times New Roman" w:hAnsi="Times New Roman"/>
          <w:sz w:val="24"/>
          <w:szCs w:val="24"/>
        </w:rPr>
        <w:t>i</w:t>
      </w:r>
      <w:r w:rsidRPr="00825A73">
        <w:rPr>
          <w:rFonts w:ascii="Times New Roman" w:hAnsi="Times New Roman"/>
          <w:sz w:val="24"/>
          <w:szCs w:val="24"/>
          <w:lang w:val="uk-UA"/>
        </w:rPr>
        <w:t>лами п</w:t>
      </w:r>
      <w:r w:rsidRPr="00825A73">
        <w:rPr>
          <w:rFonts w:ascii="Times New Roman" w:hAnsi="Times New Roman"/>
          <w:sz w:val="24"/>
          <w:szCs w:val="24"/>
        </w:rPr>
        <w:t>i</w:t>
      </w:r>
      <w:r w:rsidRPr="00825A73">
        <w:rPr>
          <w:rFonts w:ascii="Times New Roman" w:hAnsi="Times New Roman"/>
          <w:sz w:val="24"/>
          <w:szCs w:val="24"/>
          <w:lang w:val="uk-UA"/>
        </w:rPr>
        <w:t xml:space="preserve">дприємства, а також з </w:t>
      </w:r>
      <w:r w:rsidRPr="00825A73">
        <w:rPr>
          <w:rFonts w:ascii="Times New Roman" w:hAnsi="Times New Roman"/>
          <w:sz w:val="24"/>
          <w:szCs w:val="24"/>
        </w:rPr>
        <w:t>i</w:t>
      </w:r>
      <w:r w:rsidRPr="00825A73">
        <w:rPr>
          <w:rFonts w:ascii="Times New Roman" w:hAnsi="Times New Roman"/>
          <w:sz w:val="24"/>
          <w:szCs w:val="24"/>
          <w:lang w:val="uk-UA"/>
        </w:rPr>
        <w:t>ншими орган</w:t>
      </w:r>
      <w:r w:rsidRPr="00825A73">
        <w:rPr>
          <w:rFonts w:ascii="Times New Roman" w:hAnsi="Times New Roman"/>
          <w:sz w:val="24"/>
          <w:szCs w:val="24"/>
        </w:rPr>
        <w:t>i</w:t>
      </w:r>
      <w:r w:rsidRPr="00825A73">
        <w:rPr>
          <w:rFonts w:ascii="Times New Roman" w:hAnsi="Times New Roman"/>
          <w:sz w:val="24"/>
          <w:szCs w:val="24"/>
          <w:lang w:val="uk-UA"/>
        </w:rPr>
        <w:t>зац</w:t>
      </w:r>
      <w:r w:rsidRPr="00825A73">
        <w:rPr>
          <w:rFonts w:ascii="Times New Roman" w:hAnsi="Times New Roman"/>
          <w:sz w:val="24"/>
          <w:szCs w:val="24"/>
        </w:rPr>
        <w:t>i</w:t>
      </w:r>
      <w:r w:rsidRPr="00825A73">
        <w:rPr>
          <w:rFonts w:ascii="Times New Roman" w:hAnsi="Times New Roman"/>
          <w:sz w:val="24"/>
          <w:szCs w:val="24"/>
          <w:lang w:val="uk-UA"/>
        </w:rPr>
        <w:t>ями з питань, як</w:t>
      </w:r>
      <w:r w:rsidRPr="00825A73">
        <w:rPr>
          <w:rFonts w:ascii="Times New Roman" w:hAnsi="Times New Roman"/>
          <w:sz w:val="24"/>
          <w:szCs w:val="24"/>
        </w:rPr>
        <w:t>i</w:t>
      </w:r>
      <w:r w:rsidRPr="00825A73">
        <w:rPr>
          <w:rFonts w:ascii="Times New Roman" w:hAnsi="Times New Roman"/>
          <w:sz w:val="24"/>
          <w:szCs w:val="24"/>
          <w:lang w:val="uk-UA"/>
        </w:rPr>
        <w:t xml:space="preserve"> належать до компетенц</w:t>
      </w:r>
      <w:r w:rsidRPr="00825A73">
        <w:rPr>
          <w:rFonts w:ascii="Times New Roman" w:hAnsi="Times New Roman"/>
          <w:sz w:val="24"/>
          <w:szCs w:val="24"/>
        </w:rPr>
        <w:t>i</w:t>
      </w:r>
      <w:r w:rsidRPr="00825A73">
        <w:rPr>
          <w:rFonts w:ascii="Times New Roman" w:hAnsi="Times New Roman"/>
          <w:sz w:val="24"/>
          <w:szCs w:val="24"/>
          <w:lang w:val="uk-UA"/>
        </w:rPr>
        <w:t>ї бухгалтер</w:t>
      </w:r>
      <w:r w:rsidRPr="00825A73">
        <w:rPr>
          <w:rFonts w:ascii="Times New Roman" w:hAnsi="Times New Roman"/>
          <w:sz w:val="24"/>
          <w:szCs w:val="24"/>
        </w:rPr>
        <w:t>i</w:t>
      </w:r>
      <w:r w:rsidRPr="00825A73">
        <w:rPr>
          <w:rFonts w:ascii="Times New Roman" w:hAnsi="Times New Roman"/>
          <w:sz w:val="24"/>
          <w:szCs w:val="24"/>
          <w:lang w:val="uk-UA"/>
        </w:rPr>
        <w:t>ї та не вимагають р</w:t>
      </w:r>
      <w:r w:rsidRPr="00825A73">
        <w:rPr>
          <w:rFonts w:ascii="Times New Roman" w:hAnsi="Times New Roman"/>
          <w:sz w:val="24"/>
          <w:szCs w:val="24"/>
        </w:rPr>
        <w:t>i</w:t>
      </w:r>
      <w:r w:rsidRPr="00825A73">
        <w:rPr>
          <w:rFonts w:ascii="Times New Roman" w:hAnsi="Times New Roman"/>
          <w:sz w:val="24"/>
          <w:szCs w:val="24"/>
          <w:lang w:val="uk-UA"/>
        </w:rPr>
        <w:t>шення кер</w:t>
      </w:r>
      <w:r w:rsidRPr="00825A73">
        <w:rPr>
          <w:rFonts w:ascii="Times New Roman" w:hAnsi="Times New Roman"/>
          <w:sz w:val="24"/>
          <w:szCs w:val="24"/>
        </w:rPr>
        <w:t>i</w:t>
      </w:r>
      <w:r w:rsidRPr="00825A73">
        <w:rPr>
          <w:rFonts w:ascii="Times New Roman" w:hAnsi="Times New Roman"/>
          <w:sz w:val="24"/>
          <w:szCs w:val="24"/>
          <w:lang w:val="uk-UA"/>
        </w:rPr>
        <w:t>вника п</w:t>
      </w:r>
      <w:r w:rsidRPr="00825A73">
        <w:rPr>
          <w:rFonts w:ascii="Times New Roman" w:hAnsi="Times New Roman"/>
          <w:sz w:val="24"/>
          <w:szCs w:val="24"/>
        </w:rPr>
        <w:t>i</w:t>
      </w:r>
      <w:r w:rsidRPr="00825A73">
        <w:rPr>
          <w:rFonts w:ascii="Times New Roman" w:hAnsi="Times New Roman"/>
          <w:sz w:val="24"/>
          <w:szCs w:val="24"/>
          <w:lang w:val="uk-UA"/>
        </w:rPr>
        <w:t>дприємства;</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вносити на розгляд кер</w:t>
      </w:r>
      <w:r w:rsidRPr="00825A73">
        <w:rPr>
          <w:rFonts w:ascii="Times New Roman" w:hAnsi="Times New Roman"/>
          <w:sz w:val="24"/>
          <w:szCs w:val="24"/>
        </w:rPr>
        <w:t>i</w:t>
      </w:r>
      <w:r w:rsidRPr="00825A73">
        <w:rPr>
          <w:rFonts w:ascii="Times New Roman" w:hAnsi="Times New Roman"/>
          <w:sz w:val="24"/>
          <w:szCs w:val="24"/>
          <w:lang w:val="uk-UA"/>
        </w:rPr>
        <w:t>вника п</w:t>
      </w:r>
      <w:r w:rsidRPr="00825A73">
        <w:rPr>
          <w:rFonts w:ascii="Times New Roman" w:hAnsi="Times New Roman"/>
          <w:sz w:val="24"/>
          <w:szCs w:val="24"/>
        </w:rPr>
        <w:t>i</w:t>
      </w:r>
      <w:r w:rsidRPr="00825A73">
        <w:rPr>
          <w:rFonts w:ascii="Times New Roman" w:hAnsi="Times New Roman"/>
          <w:sz w:val="24"/>
          <w:szCs w:val="24"/>
          <w:lang w:val="uk-UA"/>
        </w:rPr>
        <w:t>дприємства пропозиц</w:t>
      </w:r>
      <w:r w:rsidRPr="00825A73">
        <w:rPr>
          <w:rFonts w:ascii="Times New Roman" w:hAnsi="Times New Roman"/>
          <w:sz w:val="24"/>
          <w:szCs w:val="24"/>
        </w:rPr>
        <w:t>i</w:t>
      </w:r>
      <w:r w:rsidRPr="00825A73">
        <w:rPr>
          <w:rFonts w:ascii="Times New Roman" w:hAnsi="Times New Roman"/>
          <w:sz w:val="24"/>
          <w:szCs w:val="24"/>
          <w:lang w:val="uk-UA"/>
        </w:rPr>
        <w:t>ї по вдосконаленню роботи, пов'язаної з обов'язками головного бухгалтера;</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вносити пропозиц</w:t>
      </w:r>
      <w:r w:rsidRPr="00825A73">
        <w:rPr>
          <w:rFonts w:ascii="Times New Roman" w:hAnsi="Times New Roman"/>
          <w:sz w:val="24"/>
          <w:szCs w:val="24"/>
        </w:rPr>
        <w:t>i</w:t>
      </w:r>
      <w:r w:rsidRPr="00825A73">
        <w:rPr>
          <w:rFonts w:ascii="Times New Roman" w:hAnsi="Times New Roman"/>
          <w:sz w:val="24"/>
          <w:szCs w:val="24"/>
          <w:lang w:val="uk-UA"/>
        </w:rPr>
        <w:t>ї кер</w:t>
      </w:r>
      <w:r w:rsidRPr="00825A73">
        <w:rPr>
          <w:rFonts w:ascii="Times New Roman" w:hAnsi="Times New Roman"/>
          <w:sz w:val="24"/>
          <w:szCs w:val="24"/>
        </w:rPr>
        <w:t>i</w:t>
      </w:r>
      <w:r w:rsidRPr="00825A73">
        <w:rPr>
          <w:rFonts w:ascii="Times New Roman" w:hAnsi="Times New Roman"/>
          <w:sz w:val="24"/>
          <w:szCs w:val="24"/>
          <w:lang w:val="uk-UA"/>
        </w:rPr>
        <w:t>внику п</w:t>
      </w:r>
      <w:r w:rsidRPr="00825A73">
        <w:rPr>
          <w:rFonts w:ascii="Times New Roman" w:hAnsi="Times New Roman"/>
          <w:sz w:val="24"/>
          <w:szCs w:val="24"/>
        </w:rPr>
        <w:t>i</w:t>
      </w:r>
      <w:r w:rsidRPr="00825A73">
        <w:rPr>
          <w:rFonts w:ascii="Times New Roman" w:hAnsi="Times New Roman"/>
          <w:sz w:val="24"/>
          <w:szCs w:val="24"/>
          <w:lang w:val="uk-UA"/>
        </w:rPr>
        <w:t>дприємства: - про притягнення до матер</w:t>
      </w:r>
      <w:r w:rsidRPr="00825A73">
        <w:rPr>
          <w:rFonts w:ascii="Times New Roman" w:hAnsi="Times New Roman"/>
          <w:sz w:val="24"/>
          <w:szCs w:val="24"/>
        </w:rPr>
        <w:t>i</w:t>
      </w:r>
      <w:r w:rsidRPr="00825A73">
        <w:rPr>
          <w:rFonts w:ascii="Times New Roman" w:hAnsi="Times New Roman"/>
          <w:sz w:val="24"/>
          <w:szCs w:val="24"/>
          <w:lang w:val="uk-UA"/>
        </w:rPr>
        <w:t>альної та дисципл</w:t>
      </w:r>
      <w:r w:rsidRPr="00825A73">
        <w:rPr>
          <w:rFonts w:ascii="Times New Roman" w:hAnsi="Times New Roman"/>
          <w:sz w:val="24"/>
          <w:szCs w:val="24"/>
        </w:rPr>
        <w:t>i</w:t>
      </w:r>
      <w:r w:rsidRPr="00825A73">
        <w:rPr>
          <w:rFonts w:ascii="Times New Roman" w:hAnsi="Times New Roman"/>
          <w:sz w:val="24"/>
          <w:szCs w:val="24"/>
          <w:lang w:val="uk-UA"/>
        </w:rPr>
        <w:t>нарної в</w:t>
      </w:r>
      <w:r w:rsidRPr="00825A73">
        <w:rPr>
          <w:rFonts w:ascii="Times New Roman" w:hAnsi="Times New Roman"/>
          <w:sz w:val="24"/>
          <w:szCs w:val="24"/>
        </w:rPr>
        <w:t>i</w:t>
      </w:r>
      <w:r w:rsidRPr="00825A73">
        <w:rPr>
          <w:rFonts w:ascii="Times New Roman" w:hAnsi="Times New Roman"/>
          <w:sz w:val="24"/>
          <w:szCs w:val="24"/>
          <w:lang w:val="uk-UA"/>
        </w:rPr>
        <w:t>дпов</w:t>
      </w:r>
      <w:r w:rsidRPr="00825A73">
        <w:rPr>
          <w:rFonts w:ascii="Times New Roman" w:hAnsi="Times New Roman"/>
          <w:sz w:val="24"/>
          <w:szCs w:val="24"/>
        </w:rPr>
        <w:t>i</w:t>
      </w:r>
      <w:r w:rsidRPr="00825A73">
        <w:rPr>
          <w:rFonts w:ascii="Times New Roman" w:hAnsi="Times New Roman"/>
          <w:sz w:val="24"/>
          <w:szCs w:val="24"/>
          <w:lang w:val="uk-UA"/>
        </w:rPr>
        <w:t>дальност</w:t>
      </w:r>
      <w:r w:rsidRPr="00825A73">
        <w:rPr>
          <w:rFonts w:ascii="Times New Roman" w:hAnsi="Times New Roman"/>
          <w:sz w:val="24"/>
          <w:szCs w:val="24"/>
        </w:rPr>
        <w:t>i</w:t>
      </w:r>
      <w:r w:rsidRPr="00825A73">
        <w:rPr>
          <w:rFonts w:ascii="Times New Roman" w:hAnsi="Times New Roman"/>
          <w:sz w:val="24"/>
          <w:szCs w:val="24"/>
          <w:lang w:val="uk-UA"/>
        </w:rPr>
        <w:t xml:space="preserve"> посадових ос</w:t>
      </w:r>
      <w:r w:rsidRPr="00825A73">
        <w:rPr>
          <w:rFonts w:ascii="Times New Roman" w:hAnsi="Times New Roman"/>
          <w:sz w:val="24"/>
          <w:szCs w:val="24"/>
        </w:rPr>
        <w:t>i</w:t>
      </w:r>
      <w:r w:rsidRPr="00825A73">
        <w:rPr>
          <w:rFonts w:ascii="Times New Roman" w:hAnsi="Times New Roman"/>
          <w:sz w:val="24"/>
          <w:szCs w:val="24"/>
          <w:lang w:val="uk-UA"/>
        </w:rPr>
        <w:t>б за результатами перев</w:t>
      </w:r>
      <w:r w:rsidRPr="00825A73">
        <w:rPr>
          <w:rFonts w:ascii="Times New Roman" w:hAnsi="Times New Roman"/>
          <w:sz w:val="24"/>
          <w:szCs w:val="24"/>
        </w:rPr>
        <w:t>i</w:t>
      </w:r>
      <w:r w:rsidRPr="00825A73">
        <w:rPr>
          <w:rFonts w:ascii="Times New Roman" w:hAnsi="Times New Roman"/>
          <w:sz w:val="24"/>
          <w:szCs w:val="24"/>
          <w:lang w:val="uk-UA"/>
        </w:rPr>
        <w:t>рок; - про заохочення прац</w:t>
      </w:r>
      <w:r w:rsidRPr="00825A73">
        <w:rPr>
          <w:rFonts w:ascii="Times New Roman" w:hAnsi="Times New Roman"/>
          <w:sz w:val="24"/>
          <w:szCs w:val="24"/>
        </w:rPr>
        <w:t>i</w:t>
      </w:r>
      <w:r w:rsidRPr="00825A73">
        <w:rPr>
          <w:rFonts w:ascii="Times New Roman" w:hAnsi="Times New Roman"/>
          <w:sz w:val="24"/>
          <w:szCs w:val="24"/>
          <w:lang w:val="uk-UA"/>
        </w:rPr>
        <w:t>вник</w:t>
      </w:r>
      <w:r w:rsidRPr="00825A73">
        <w:rPr>
          <w:rFonts w:ascii="Times New Roman" w:hAnsi="Times New Roman"/>
          <w:sz w:val="24"/>
          <w:szCs w:val="24"/>
        </w:rPr>
        <w:t>i</w:t>
      </w:r>
      <w:r w:rsidRPr="00825A73">
        <w:rPr>
          <w:rFonts w:ascii="Times New Roman" w:hAnsi="Times New Roman"/>
          <w:sz w:val="24"/>
          <w:szCs w:val="24"/>
          <w:lang w:val="uk-UA"/>
        </w:rPr>
        <w:t>в, що в</w:t>
      </w:r>
      <w:r w:rsidRPr="00825A73">
        <w:rPr>
          <w:rFonts w:ascii="Times New Roman" w:hAnsi="Times New Roman"/>
          <w:sz w:val="24"/>
          <w:szCs w:val="24"/>
        </w:rPr>
        <w:t>i</w:t>
      </w:r>
      <w:r w:rsidRPr="00825A73">
        <w:rPr>
          <w:rFonts w:ascii="Times New Roman" w:hAnsi="Times New Roman"/>
          <w:sz w:val="24"/>
          <w:szCs w:val="24"/>
          <w:lang w:val="uk-UA"/>
        </w:rPr>
        <w:t xml:space="preserve">дзначилися; </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 межах своєї компетенц</w:t>
      </w:r>
      <w:r w:rsidRPr="00825A73">
        <w:rPr>
          <w:rFonts w:ascii="Times New Roman" w:hAnsi="Times New Roman"/>
          <w:sz w:val="24"/>
          <w:szCs w:val="24"/>
        </w:rPr>
        <w:t>i</w:t>
      </w:r>
      <w:r w:rsidRPr="00825A73">
        <w:rPr>
          <w:rFonts w:ascii="Times New Roman" w:hAnsi="Times New Roman"/>
          <w:sz w:val="24"/>
          <w:szCs w:val="24"/>
          <w:lang w:val="uk-UA"/>
        </w:rPr>
        <w:t>ї пов</w:t>
      </w:r>
      <w:r w:rsidRPr="00825A73">
        <w:rPr>
          <w:rFonts w:ascii="Times New Roman" w:hAnsi="Times New Roman"/>
          <w:sz w:val="24"/>
          <w:szCs w:val="24"/>
        </w:rPr>
        <w:t>i</w:t>
      </w:r>
      <w:r w:rsidRPr="00825A73">
        <w:rPr>
          <w:rFonts w:ascii="Times New Roman" w:hAnsi="Times New Roman"/>
          <w:sz w:val="24"/>
          <w:szCs w:val="24"/>
          <w:lang w:val="uk-UA"/>
        </w:rPr>
        <w:t>домляти кер</w:t>
      </w:r>
      <w:r w:rsidRPr="00825A73">
        <w:rPr>
          <w:rFonts w:ascii="Times New Roman" w:hAnsi="Times New Roman"/>
          <w:sz w:val="24"/>
          <w:szCs w:val="24"/>
        </w:rPr>
        <w:t>i</w:t>
      </w:r>
      <w:r w:rsidRPr="00825A73">
        <w:rPr>
          <w:rFonts w:ascii="Times New Roman" w:hAnsi="Times New Roman"/>
          <w:sz w:val="24"/>
          <w:szCs w:val="24"/>
          <w:lang w:val="uk-UA"/>
        </w:rPr>
        <w:t>внику п</w:t>
      </w:r>
      <w:r w:rsidRPr="00825A73">
        <w:rPr>
          <w:rFonts w:ascii="Times New Roman" w:hAnsi="Times New Roman"/>
          <w:sz w:val="24"/>
          <w:szCs w:val="24"/>
        </w:rPr>
        <w:t>i</w:t>
      </w:r>
      <w:r w:rsidRPr="00825A73">
        <w:rPr>
          <w:rFonts w:ascii="Times New Roman" w:hAnsi="Times New Roman"/>
          <w:sz w:val="24"/>
          <w:szCs w:val="24"/>
          <w:lang w:val="uk-UA"/>
        </w:rPr>
        <w:t>дприємства про вс</w:t>
      </w:r>
      <w:r w:rsidRPr="00825A73">
        <w:rPr>
          <w:rFonts w:ascii="Times New Roman" w:hAnsi="Times New Roman"/>
          <w:sz w:val="24"/>
          <w:szCs w:val="24"/>
        </w:rPr>
        <w:t>i</w:t>
      </w:r>
      <w:r w:rsidRPr="00825A73">
        <w:rPr>
          <w:rFonts w:ascii="Times New Roman" w:hAnsi="Times New Roman"/>
          <w:sz w:val="24"/>
          <w:szCs w:val="24"/>
          <w:lang w:val="uk-UA"/>
        </w:rPr>
        <w:t xml:space="preserve"> виявлен</w:t>
      </w:r>
      <w:r w:rsidRPr="00825A73">
        <w:rPr>
          <w:rFonts w:ascii="Times New Roman" w:hAnsi="Times New Roman"/>
          <w:sz w:val="24"/>
          <w:szCs w:val="24"/>
        </w:rPr>
        <w:t>i</w:t>
      </w:r>
      <w:r w:rsidRPr="00825A73">
        <w:rPr>
          <w:rFonts w:ascii="Times New Roman" w:hAnsi="Times New Roman"/>
          <w:sz w:val="24"/>
          <w:szCs w:val="24"/>
          <w:lang w:val="uk-UA"/>
        </w:rPr>
        <w:t xml:space="preserve"> недол</w:t>
      </w:r>
      <w:r w:rsidRPr="00825A73">
        <w:rPr>
          <w:rFonts w:ascii="Times New Roman" w:hAnsi="Times New Roman"/>
          <w:sz w:val="24"/>
          <w:szCs w:val="24"/>
        </w:rPr>
        <w:t>i</w:t>
      </w:r>
      <w:r w:rsidRPr="00825A73">
        <w:rPr>
          <w:rFonts w:ascii="Times New Roman" w:hAnsi="Times New Roman"/>
          <w:sz w:val="24"/>
          <w:szCs w:val="24"/>
          <w:lang w:val="uk-UA"/>
        </w:rPr>
        <w:t>ки в д</w:t>
      </w:r>
      <w:r w:rsidRPr="00825A73">
        <w:rPr>
          <w:rFonts w:ascii="Times New Roman" w:hAnsi="Times New Roman"/>
          <w:sz w:val="24"/>
          <w:szCs w:val="24"/>
        </w:rPr>
        <w:t>i</w:t>
      </w:r>
      <w:r w:rsidRPr="00825A73">
        <w:rPr>
          <w:rFonts w:ascii="Times New Roman" w:hAnsi="Times New Roman"/>
          <w:sz w:val="24"/>
          <w:szCs w:val="24"/>
          <w:lang w:val="uk-UA"/>
        </w:rPr>
        <w:t>яльност</w:t>
      </w:r>
      <w:r w:rsidRPr="00825A73">
        <w:rPr>
          <w:rFonts w:ascii="Times New Roman" w:hAnsi="Times New Roman"/>
          <w:sz w:val="24"/>
          <w:szCs w:val="24"/>
        </w:rPr>
        <w:t>i</w:t>
      </w:r>
      <w:r w:rsidRPr="00825A73">
        <w:rPr>
          <w:rFonts w:ascii="Times New Roman" w:hAnsi="Times New Roman"/>
          <w:sz w:val="24"/>
          <w:szCs w:val="24"/>
          <w:lang w:val="uk-UA"/>
        </w:rPr>
        <w:t xml:space="preserve"> п</w:t>
      </w:r>
      <w:r w:rsidRPr="00825A73">
        <w:rPr>
          <w:rFonts w:ascii="Times New Roman" w:hAnsi="Times New Roman"/>
          <w:sz w:val="24"/>
          <w:szCs w:val="24"/>
        </w:rPr>
        <w:t>i</w:t>
      </w:r>
      <w:r w:rsidRPr="00825A73">
        <w:rPr>
          <w:rFonts w:ascii="Times New Roman" w:hAnsi="Times New Roman"/>
          <w:sz w:val="24"/>
          <w:szCs w:val="24"/>
          <w:lang w:val="uk-UA"/>
        </w:rPr>
        <w:t>дприємства та вносити пропозиц</w:t>
      </w:r>
      <w:r w:rsidRPr="00825A73">
        <w:rPr>
          <w:rFonts w:ascii="Times New Roman" w:hAnsi="Times New Roman"/>
          <w:sz w:val="24"/>
          <w:szCs w:val="24"/>
        </w:rPr>
        <w:t>i</w:t>
      </w:r>
      <w:r w:rsidRPr="00825A73">
        <w:rPr>
          <w:rFonts w:ascii="Times New Roman" w:hAnsi="Times New Roman"/>
          <w:sz w:val="24"/>
          <w:szCs w:val="24"/>
          <w:lang w:val="uk-UA"/>
        </w:rPr>
        <w:t>ї щодо їх усунення;</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вимагати та отримувати у фах</w:t>
      </w:r>
      <w:r w:rsidRPr="00825A73">
        <w:rPr>
          <w:rFonts w:ascii="Times New Roman" w:hAnsi="Times New Roman"/>
          <w:sz w:val="24"/>
          <w:szCs w:val="24"/>
        </w:rPr>
        <w:t>i</w:t>
      </w:r>
      <w:r w:rsidRPr="00825A73">
        <w:rPr>
          <w:rFonts w:ascii="Times New Roman" w:hAnsi="Times New Roman"/>
          <w:sz w:val="24"/>
          <w:szCs w:val="24"/>
          <w:lang w:val="uk-UA"/>
        </w:rPr>
        <w:t>вц</w:t>
      </w:r>
      <w:r w:rsidRPr="00825A73">
        <w:rPr>
          <w:rFonts w:ascii="Times New Roman" w:hAnsi="Times New Roman"/>
          <w:sz w:val="24"/>
          <w:szCs w:val="24"/>
        </w:rPr>
        <w:t>i</w:t>
      </w:r>
      <w:r w:rsidRPr="00825A73">
        <w:rPr>
          <w:rFonts w:ascii="Times New Roman" w:hAnsi="Times New Roman"/>
          <w:sz w:val="24"/>
          <w:szCs w:val="24"/>
          <w:lang w:val="uk-UA"/>
        </w:rPr>
        <w:t xml:space="preserve">в </w:t>
      </w:r>
      <w:r w:rsidRPr="00825A73">
        <w:rPr>
          <w:rFonts w:ascii="Times New Roman" w:hAnsi="Times New Roman"/>
          <w:sz w:val="24"/>
          <w:szCs w:val="24"/>
        </w:rPr>
        <w:t>i</w:t>
      </w:r>
      <w:r w:rsidRPr="00825A73">
        <w:rPr>
          <w:rFonts w:ascii="Times New Roman" w:hAnsi="Times New Roman"/>
          <w:sz w:val="24"/>
          <w:szCs w:val="24"/>
          <w:lang w:val="uk-UA"/>
        </w:rPr>
        <w:t>нформац</w:t>
      </w:r>
      <w:r w:rsidRPr="00825A73">
        <w:rPr>
          <w:rFonts w:ascii="Times New Roman" w:hAnsi="Times New Roman"/>
          <w:sz w:val="24"/>
          <w:szCs w:val="24"/>
        </w:rPr>
        <w:t>i</w:t>
      </w:r>
      <w:r w:rsidRPr="00825A73">
        <w:rPr>
          <w:rFonts w:ascii="Times New Roman" w:hAnsi="Times New Roman"/>
          <w:sz w:val="24"/>
          <w:szCs w:val="24"/>
          <w:lang w:val="uk-UA"/>
        </w:rPr>
        <w:t>ю та документи, необх</w:t>
      </w:r>
      <w:r w:rsidRPr="00825A73">
        <w:rPr>
          <w:rFonts w:ascii="Times New Roman" w:hAnsi="Times New Roman"/>
          <w:sz w:val="24"/>
          <w:szCs w:val="24"/>
        </w:rPr>
        <w:t>i</w:t>
      </w:r>
      <w:r w:rsidRPr="00825A73">
        <w:rPr>
          <w:rFonts w:ascii="Times New Roman" w:hAnsi="Times New Roman"/>
          <w:sz w:val="24"/>
          <w:szCs w:val="24"/>
          <w:lang w:val="uk-UA"/>
        </w:rPr>
        <w:t>дн</w:t>
      </w:r>
      <w:r w:rsidRPr="00825A73">
        <w:rPr>
          <w:rFonts w:ascii="Times New Roman" w:hAnsi="Times New Roman"/>
          <w:sz w:val="24"/>
          <w:szCs w:val="24"/>
        </w:rPr>
        <w:t>i</w:t>
      </w:r>
      <w:r w:rsidRPr="00825A73">
        <w:rPr>
          <w:rFonts w:ascii="Times New Roman" w:hAnsi="Times New Roman"/>
          <w:sz w:val="24"/>
          <w:szCs w:val="24"/>
          <w:lang w:val="uk-UA"/>
        </w:rPr>
        <w:t xml:space="preserve"> для виконання його посадових обов'язк</w:t>
      </w:r>
      <w:r w:rsidRPr="00825A73">
        <w:rPr>
          <w:rFonts w:ascii="Times New Roman" w:hAnsi="Times New Roman"/>
          <w:sz w:val="24"/>
          <w:szCs w:val="24"/>
        </w:rPr>
        <w:t>i</w:t>
      </w:r>
      <w:r w:rsidRPr="00825A73">
        <w:rPr>
          <w:rFonts w:ascii="Times New Roman" w:hAnsi="Times New Roman"/>
          <w:sz w:val="24"/>
          <w:szCs w:val="24"/>
          <w:lang w:val="uk-UA"/>
        </w:rPr>
        <w:t>в;</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lastRenderedPageBreak/>
        <w:t>залучати фах</w:t>
      </w:r>
      <w:r w:rsidRPr="00825A73">
        <w:rPr>
          <w:rFonts w:ascii="Times New Roman" w:hAnsi="Times New Roman"/>
          <w:sz w:val="24"/>
          <w:szCs w:val="24"/>
        </w:rPr>
        <w:t>i</w:t>
      </w:r>
      <w:r w:rsidRPr="00825A73">
        <w:rPr>
          <w:rFonts w:ascii="Times New Roman" w:hAnsi="Times New Roman"/>
          <w:sz w:val="24"/>
          <w:szCs w:val="24"/>
          <w:lang w:val="uk-UA"/>
        </w:rPr>
        <w:t>вц</w:t>
      </w:r>
      <w:r w:rsidRPr="00825A73">
        <w:rPr>
          <w:rFonts w:ascii="Times New Roman" w:hAnsi="Times New Roman"/>
          <w:sz w:val="24"/>
          <w:szCs w:val="24"/>
        </w:rPr>
        <w:t>i</w:t>
      </w:r>
      <w:r w:rsidRPr="00825A73">
        <w:rPr>
          <w:rFonts w:ascii="Times New Roman" w:hAnsi="Times New Roman"/>
          <w:sz w:val="24"/>
          <w:szCs w:val="24"/>
          <w:lang w:val="uk-UA"/>
        </w:rPr>
        <w:t>в ус</w:t>
      </w:r>
      <w:r w:rsidRPr="00825A73">
        <w:rPr>
          <w:rFonts w:ascii="Times New Roman" w:hAnsi="Times New Roman"/>
          <w:sz w:val="24"/>
          <w:szCs w:val="24"/>
        </w:rPr>
        <w:t>i</w:t>
      </w:r>
      <w:r w:rsidRPr="00825A73">
        <w:rPr>
          <w:rFonts w:ascii="Times New Roman" w:hAnsi="Times New Roman"/>
          <w:sz w:val="24"/>
          <w:szCs w:val="24"/>
          <w:lang w:val="uk-UA"/>
        </w:rPr>
        <w:t>х структурних п</w:t>
      </w:r>
      <w:r w:rsidRPr="00825A73">
        <w:rPr>
          <w:rFonts w:ascii="Times New Roman" w:hAnsi="Times New Roman"/>
          <w:sz w:val="24"/>
          <w:szCs w:val="24"/>
        </w:rPr>
        <w:t>i</w:t>
      </w:r>
      <w:r w:rsidRPr="00825A73">
        <w:rPr>
          <w:rFonts w:ascii="Times New Roman" w:hAnsi="Times New Roman"/>
          <w:sz w:val="24"/>
          <w:szCs w:val="24"/>
          <w:lang w:val="uk-UA"/>
        </w:rPr>
        <w:t>дрозд</w:t>
      </w:r>
      <w:r w:rsidRPr="00825A73">
        <w:rPr>
          <w:rFonts w:ascii="Times New Roman" w:hAnsi="Times New Roman"/>
          <w:sz w:val="24"/>
          <w:szCs w:val="24"/>
        </w:rPr>
        <w:t>i</w:t>
      </w:r>
      <w:r w:rsidRPr="00825A73">
        <w:rPr>
          <w:rFonts w:ascii="Times New Roman" w:hAnsi="Times New Roman"/>
          <w:sz w:val="24"/>
          <w:szCs w:val="24"/>
          <w:lang w:val="uk-UA"/>
        </w:rPr>
        <w:t>л</w:t>
      </w:r>
      <w:r w:rsidRPr="00825A73">
        <w:rPr>
          <w:rFonts w:ascii="Times New Roman" w:hAnsi="Times New Roman"/>
          <w:sz w:val="24"/>
          <w:szCs w:val="24"/>
        </w:rPr>
        <w:t>i</w:t>
      </w:r>
      <w:r w:rsidRPr="00825A73">
        <w:rPr>
          <w:rFonts w:ascii="Times New Roman" w:hAnsi="Times New Roman"/>
          <w:sz w:val="24"/>
          <w:szCs w:val="24"/>
          <w:lang w:val="uk-UA"/>
        </w:rPr>
        <w:t>в до виконання покладених на нього завдань;</w:t>
      </w:r>
    </w:p>
    <w:p w:rsidR="005C47EF" w:rsidRPr="00825A73" w:rsidRDefault="005C47EF" w:rsidP="005C47EF">
      <w:pPr>
        <w:pStyle w:val="a7"/>
        <w:numPr>
          <w:ilvl w:val="0"/>
          <w:numId w:val="11"/>
        </w:numPr>
        <w:spacing w:after="0" w:line="264" w:lineRule="auto"/>
        <w:ind w:left="425" w:hanging="425"/>
        <w:jc w:val="both"/>
        <w:rPr>
          <w:rFonts w:ascii="Times New Roman" w:hAnsi="Times New Roman"/>
          <w:sz w:val="24"/>
          <w:szCs w:val="24"/>
          <w:lang w:val="uk-UA"/>
        </w:rPr>
      </w:pPr>
      <w:r w:rsidRPr="00825A73">
        <w:rPr>
          <w:rFonts w:ascii="Times New Roman" w:hAnsi="Times New Roman"/>
          <w:sz w:val="24"/>
          <w:szCs w:val="24"/>
          <w:lang w:val="uk-UA"/>
        </w:rPr>
        <w:t>вимагати в</w:t>
      </w:r>
      <w:r w:rsidRPr="00825A73">
        <w:rPr>
          <w:rFonts w:ascii="Times New Roman" w:hAnsi="Times New Roman"/>
          <w:sz w:val="24"/>
          <w:szCs w:val="24"/>
        </w:rPr>
        <w:t>i</w:t>
      </w:r>
      <w:r w:rsidRPr="00825A73">
        <w:rPr>
          <w:rFonts w:ascii="Times New Roman" w:hAnsi="Times New Roman"/>
          <w:sz w:val="24"/>
          <w:szCs w:val="24"/>
          <w:lang w:val="uk-UA"/>
        </w:rPr>
        <w:t>д кер</w:t>
      </w:r>
      <w:r w:rsidRPr="00825A73">
        <w:rPr>
          <w:rFonts w:ascii="Times New Roman" w:hAnsi="Times New Roman"/>
          <w:sz w:val="24"/>
          <w:szCs w:val="24"/>
        </w:rPr>
        <w:t>i</w:t>
      </w:r>
      <w:r w:rsidRPr="00825A73">
        <w:rPr>
          <w:rFonts w:ascii="Times New Roman" w:hAnsi="Times New Roman"/>
          <w:sz w:val="24"/>
          <w:szCs w:val="24"/>
          <w:lang w:val="uk-UA"/>
        </w:rPr>
        <w:t>вника п</w:t>
      </w:r>
      <w:r w:rsidRPr="00825A73">
        <w:rPr>
          <w:rFonts w:ascii="Times New Roman" w:hAnsi="Times New Roman"/>
          <w:sz w:val="24"/>
          <w:szCs w:val="24"/>
        </w:rPr>
        <w:t>i</w:t>
      </w:r>
      <w:r w:rsidRPr="00825A73">
        <w:rPr>
          <w:rFonts w:ascii="Times New Roman" w:hAnsi="Times New Roman"/>
          <w:sz w:val="24"/>
          <w:szCs w:val="24"/>
          <w:lang w:val="uk-UA"/>
        </w:rPr>
        <w:t>дприємства (</w:t>
      </w:r>
      <w:r w:rsidRPr="00825A73">
        <w:rPr>
          <w:rFonts w:ascii="Times New Roman" w:hAnsi="Times New Roman"/>
          <w:sz w:val="24"/>
          <w:szCs w:val="24"/>
        </w:rPr>
        <w:t>i</w:t>
      </w:r>
      <w:r w:rsidRPr="00825A73">
        <w:rPr>
          <w:rFonts w:ascii="Times New Roman" w:hAnsi="Times New Roman"/>
          <w:sz w:val="24"/>
          <w:szCs w:val="24"/>
          <w:lang w:val="uk-UA"/>
        </w:rPr>
        <w:t>нших кер</w:t>
      </w:r>
      <w:r w:rsidRPr="00825A73">
        <w:rPr>
          <w:rFonts w:ascii="Times New Roman" w:hAnsi="Times New Roman"/>
          <w:sz w:val="24"/>
          <w:szCs w:val="24"/>
        </w:rPr>
        <w:t>i</w:t>
      </w:r>
      <w:r w:rsidRPr="00825A73">
        <w:rPr>
          <w:rFonts w:ascii="Times New Roman" w:hAnsi="Times New Roman"/>
          <w:sz w:val="24"/>
          <w:szCs w:val="24"/>
          <w:lang w:val="uk-UA"/>
        </w:rPr>
        <w:t>вник</w:t>
      </w:r>
      <w:r w:rsidRPr="00825A73">
        <w:rPr>
          <w:rFonts w:ascii="Times New Roman" w:hAnsi="Times New Roman"/>
          <w:sz w:val="24"/>
          <w:szCs w:val="24"/>
        </w:rPr>
        <w:t>i</w:t>
      </w:r>
      <w:r w:rsidRPr="00825A73">
        <w:rPr>
          <w:rFonts w:ascii="Times New Roman" w:hAnsi="Times New Roman"/>
          <w:sz w:val="24"/>
          <w:szCs w:val="24"/>
          <w:lang w:val="uk-UA"/>
        </w:rPr>
        <w:t>в) сприяння у виконанн</w:t>
      </w:r>
      <w:r w:rsidRPr="00825A73">
        <w:rPr>
          <w:rFonts w:ascii="Times New Roman" w:hAnsi="Times New Roman"/>
          <w:sz w:val="24"/>
          <w:szCs w:val="24"/>
        </w:rPr>
        <w:t>i</w:t>
      </w:r>
      <w:r w:rsidRPr="00825A73">
        <w:rPr>
          <w:rFonts w:ascii="Times New Roman" w:hAnsi="Times New Roman"/>
          <w:sz w:val="24"/>
          <w:szCs w:val="24"/>
          <w:lang w:val="uk-UA"/>
        </w:rPr>
        <w:t xml:space="preserve"> обов'язк</w:t>
      </w:r>
      <w:r w:rsidRPr="00825A73">
        <w:rPr>
          <w:rFonts w:ascii="Times New Roman" w:hAnsi="Times New Roman"/>
          <w:sz w:val="24"/>
          <w:szCs w:val="24"/>
        </w:rPr>
        <w:t>i</w:t>
      </w:r>
      <w:r w:rsidRPr="00825A73">
        <w:rPr>
          <w:rFonts w:ascii="Times New Roman" w:hAnsi="Times New Roman"/>
          <w:sz w:val="24"/>
          <w:szCs w:val="24"/>
          <w:lang w:val="uk-UA"/>
        </w:rPr>
        <w:t xml:space="preserve">в </w:t>
      </w:r>
      <w:r w:rsidRPr="00825A73">
        <w:rPr>
          <w:rFonts w:ascii="Times New Roman" w:hAnsi="Times New Roman"/>
          <w:sz w:val="24"/>
          <w:szCs w:val="24"/>
        </w:rPr>
        <w:t>i</w:t>
      </w:r>
      <w:r w:rsidRPr="00825A73">
        <w:rPr>
          <w:rFonts w:ascii="Times New Roman" w:hAnsi="Times New Roman"/>
          <w:sz w:val="24"/>
          <w:szCs w:val="24"/>
          <w:lang w:val="uk-UA"/>
        </w:rPr>
        <w:t xml:space="preserve"> реал</w:t>
      </w:r>
      <w:r w:rsidRPr="00825A73">
        <w:rPr>
          <w:rFonts w:ascii="Times New Roman" w:hAnsi="Times New Roman"/>
          <w:sz w:val="24"/>
          <w:szCs w:val="24"/>
        </w:rPr>
        <w:t>i</w:t>
      </w:r>
      <w:r w:rsidRPr="00825A73">
        <w:rPr>
          <w:rFonts w:ascii="Times New Roman" w:hAnsi="Times New Roman"/>
          <w:sz w:val="24"/>
          <w:szCs w:val="24"/>
          <w:lang w:val="uk-UA"/>
        </w:rPr>
        <w:t>зац</w:t>
      </w:r>
      <w:r w:rsidRPr="00825A73">
        <w:rPr>
          <w:rFonts w:ascii="Times New Roman" w:hAnsi="Times New Roman"/>
          <w:sz w:val="24"/>
          <w:szCs w:val="24"/>
        </w:rPr>
        <w:t>i</w:t>
      </w:r>
      <w:r w:rsidRPr="00825A73">
        <w:rPr>
          <w:rFonts w:ascii="Times New Roman" w:hAnsi="Times New Roman"/>
          <w:sz w:val="24"/>
          <w:szCs w:val="24"/>
          <w:lang w:val="uk-UA"/>
        </w:rPr>
        <w:t xml:space="preserve">ї своїх прав як головного бухгалтера. </w:t>
      </w:r>
    </w:p>
    <w:p w:rsidR="005C47EF" w:rsidRPr="00396839" w:rsidRDefault="005C47EF" w:rsidP="005C47EF">
      <w:pPr>
        <w:pStyle w:val="a5"/>
        <w:tabs>
          <w:tab w:val="left" w:pos="567"/>
        </w:tabs>
        <w:spacing w:line="264" w:lineRule="auto"/>
        <w:ind w:firstLine="567"/>
        <w:jc w:val="both"/>
        <w:rPr>
          <w:rFonts w:ascii="Times New Roman" w:hAnsi="Times New Roman"/>
          <w:sz w:val="6"/>
          <w:szCs w:val="24"/>
          <w:highlight w:val="yellow"/>
          <w:u w:val="single"/>
        </w:rPr>
      </w:pPr>
    </w:p>
    <w:p w:rsidR="005C47EF" w:rsidRDefault="005C47EF" w:rsidP="005C47EF">
      <w:pPr>
        <w:spacing w:after="0" w:line="264" w:lineRule="auto"/>
        <w:jc w:val="both"/>
        <w:rPr>
          <w:rFonts w:ascii="Times New Roman" w:hAnsi="Times New Roman"/>
          <w:sz w:val="24"/>
          <w:szCs w:val="24"/>
          <w:lang w:val="uk-UA"/>
        </w:rPr>
      </w:pPr>
      <w:r w:rsidRPr="000069DA">
        <w:rPr>
          <w:rFonts w:ascii="Times New Roman" w:hAnsi="Times New Roman"/>
          <w:sz w:val="24"/>
          <w:szCs w:val="24"/>
          <w:lang w:val="uk-UA"/>
        </w:rPr>
        <w:t>Цей звіт складено у відповідності з вимогами чинного законодавства.</w:t>
      </w:r>
    </w:p>
    <w:p w:rsidR="005C47EF" w:rsidRPr="007E7EB9" w:rsidRDefault="005C47EF" w:rsidP="005C47EF">
      <w:pPr>
        <w:spacing w:after="0" w:line="240" w:lineRule="auto"/>
        <w:ind w:firstLine="357"/>
        <w:jc w:val="both"/>
        <w:rPr>
          <w:rFonts w:ascii="Times New Roman" w:hAnsi="Times New Roman"/>
          <w:bCs/>
          <w:lang w:val="uk-UA"/>
        </w:rPr>
      </w:pPr>
    </w:p>
    <w:tbl>
      <w:tblPr>
        <w:tblW w:w="10055" w:type="dxa"/>
        <w:tblLook w:val="01E0" w:firstRow="1" w:lastRow="1" w:firstColumn="1" w:lastColumn="1" w:noHBand="0" w:noVBand="0"/>
      </w:tblPr>
      <w:tblGrid>
        <w:gridCol w:w="2226"/>
        <w:gridCol w:w="3637"/>
        <w:gridCol w:w="2072"/>
        <w:gridCol w:w="2120"/>
      </w:tblGrid>
      <w:tr w:rsidR="005C47EF" w:rsidRPr="00216E7D" w:rsidTr="00B868F7">
        <w:tc>
          <w:tcPr>
            <w:tcW w:w="2376" w:type="dxa"/>
          </w:tcPr>
          <w:p w:rsidR="005C47EF" w:rsidRPr="006041C1" w:rsidRDefault="005C47EF" w:rsidP="00B868F7">
            <w:pPr>
              <w:jc w:val="both"/>
              <w:rPr>
                <w:rFonts w:ascii="Times New Roman" w:hAnsi="Times New Roman"/>
                <w:sz w:val="24"/>
                <w:szCs w:val="24"/>
                <w:lang w:val="uk-UA"/>
              </w:rPr>
            </w:pPr>
            <w:r w:rsidRPr="006041C1">
              <w:rPr>
                <w:rFonts w:ascii="Times New Roman" w:hAnsi="Times New Roman"/>
                <w:sz w:val="24"/>
                <w:szCs w:val="24"/>
              </w:rPr>
              <w:t>В</w:t>
            </w:r>
            <w:r w:rsidRPr="006041C1">
              <w:rPr>
                <w:rFonts w:ascii="Times New Roman" w:hAnsi="Times New Roman"/>
                <w:sz w:val="24"/>
                <w:szCs w:val="24"/>
                <w:lang w:val="uk-UA"/>
              </w:rPr>
              <w:t xml:space="preserve">ід Товариства:                   </w:t>
            </w:r>
          </w:p>
        </w:tc>
        <w:tc>
          <w:tcPr>
            <w:tcW w:w="3119" w:type="dxa"/>
          </w:tcPr>
          <w:p w:rsidR="005C47EF" w:rsidRDefault="005C47EF" w:rsidP="00B868F7">
            <w:pPr>
              <w:spacing w:line="240" w:lineRule="auto"/>
              <w:jc w:val="both"/>
              <w:rPr>
                <w:rFonts w:ascii="Times New Roman" w:hAnsi="Times New Roman"/>
                <w:sz w:val="24"/>
                <w:szCs w:val="24"/>
                <w:lang w:val="uk-UA"/>
              </w:rPr>
            </w:pPr>
            <w:r w:rsidRPr="006041C1">
              <w:rPr>
                <w:rFonts w:ascii="Times New Roman" w:hAnsi="Times New Roman"/>
                <w:sz w:val="24"/>
                <w:szCs w:val="24"/>
                <w:lang w:val="uk-UA"/>
              </w:rPr>
              <w:t xml:space="preserve">Директор </w:t>
            </w:r>
          </w:p>
          <w:p w:rsidR="005C47EF" w:rsidRPr="006041C1" w:rsidRDefault="005C47EF" w:rsidP="00B868F7">
            <w:pPr>
              <w:spacing w:line="240" w:lineRule="auto"/>
              <w:jc w:val="both"/>
              <w:rPr>
                <w:rFonts w:ascii="Times New Roman" w:hAnsi="Times New Roman"/>
                <w:sz w:val="24"/>
                <w:szCs w:val="24"/>
                <w:lang w:val="uk-UA"/>
              </w:rPr>
            </w:pPr>
            <w:r w:rsidRPr="006041C1">
              <w:rPr>
                <w:rFonts w:ascii="Times New Roman" w:hAnsi="Times New Roman"/>
                <w:sz w:val="24"/>
                <w:szCs w:val="24"/>
                <w:lang w:val="uk-UA"/>
              </w:rPr>
              <w:t xml:space="preserve">ПРАТ </w:t>
            </w:r>
          </w:p>
          <w:p w:rsidR="005C47EF" w:rsidRPr="006041C1" w:rsidRDefault="005C47EF" w:rsidP="00B868F7">
            <w:pPr>
              <w:spacing w:line="240" w:lineRule="auto"/>
              <w:rPr>
                <w:rFonts w:ascii="Times New Roman" w:hAnsi="Times New Roman"/>
                <w:sz w:val="24"/>
                <w:szCs w:val="24"/>
                <w:lang w:val="uk-UA"/>
              </w:rPr>
            </w:pPr>
            <w:r w:rsidRPr="006041C1">
              <w:rPr>
                <w:rFonts w:ascii="Times New Roman" w:hAnsi="Times New Roman"/>
                <w:sz w:val="24"/>
                <w:szCs w:val="24"/>
                <w:lang w:val="uk-UA"/>
              </w:rPr>
              <w:t>«</w:t>
            </w:r>
            <w:r>
              <w:rPr>
                <w:rFonts w:ascii="Times New Roman" w:hAnsi="Times New Roman"/>
                <w:sz w:val="24"/>
                <w:szCs w:val="24"/>
                <w:lang w:val="uk-UA"/>
              </w:rPr>
              <w:t>ЧЕРНІГІВАГРОАВТОСЕРВІС</w:t>
            </w:r>
            <w:r w:rsidRPr="006041C1">
              <w:rPr>
                <w:rFonts w:ascii="Times New Roman" w:hAnsi="Times New Roman"/>
                <w:sz w:val="24"/>
                <w:szCs w:val="24"/>
                <w:lang w:val="uk-UA"/>
              </w:rPr>
              <w:t xml:space="preserve">» </w:t>
            </w:r>
          </w:p>
        </w:tc>
        <w:tc>
          <w:tcPr>
            <w:tcW w:w="2268" w:type="dxa"/>
          </w:tcPr>
          <w:p w:rsidR="005C47EF" w:rsidRPr="006041C1" w:rsidRDefault="005C47EF" w:rsidP="00B868F7">
            <w:pPr>
              <w:pBdr>
                <w:bottom w:val="single" w:sz="12" w:space="1" w:color="auto"/>
              </w:pBdr>
              <w:jc w:val="center"/>
              <w:rPr>
                <w:rFonts w:ascii="Times New Roman" w:hAnsi="Times New Roman"/>
                <w:sz w:val="24"/>
                <w:szCs w:val="24"/>
                <w:lang w:val="uk-UA"/>
              </w:rPr>
            </w:pPr>
          </w:p>
          <w:p w:rsidR="005C47EF" w:rsidRPr="006041C1" w:rsidRDefault="005C47EF" w:rsidP="00B868F7">
            <w:pPr>
              <w:jc w:val="center"/>
              <w:rPr>
                <w:rFonts w:ascii="Times New Roman" w:hAnsi="Times New Roman"/>
                <w:sz w:val="24"/>
                <w:szCs w:val="24"/>
                <w:lang w:val="uk-UA"/>
              </w:rPr>
            </w:pPr>
            <w:r w:rsidRPr="006041C1">
              <w:rPr>
                <w:rFonts w:ascii="Times New Roman" w:hAnsi="Times New Roman"/>
                <w:sz w:val="24"/>
                <w:szCs w:val="24"/>
                <w:lang w:val="uk-UA"/>
              </w:rPr>
              <w:t>(підпис)                                                          МП</w:t>
            </w:r>
          </w:p>
        </w:tc>
        <w:tc>
          <w:tcPr>
            <w:tcW w:w="2292" w:type="dxa"/>
          </w:tcPr>
          <w:p w:rsidR="005C47EF" w:rsidRPr="006041C1" w:rsidRDefault="005C47EF" w:rsidP="00B868F7">
            <w:pPr>
              <w:jc w:val="both"/>
              <w:rPr>
                <w:rFonts w:ascii="Times New Roman" w:hAnsi="Times New Roman"/>
                <w:sz w:val="24"/>
                <w:szCs w:val="24"/>
                <w:lang w:val="uk-UA"/>
              </w:rPr>
            </w:pPr>
            <w:r>
              <w:rPr>
                <w:rFonts w:ascii="Times New Roman" w:hAnsi="Times New Roman"/>
                <w:sz w:val="24"/>
                <w:szCs w:val="24"/>
                <w:lang w:val="uk-UA"/>
              </w:rPr>
              <w:t>О.І. Глиняний</w:t>
            </w:r>
            <w:r w:rsidRPr="006041C1">
              <w:rPr>
                <w:rFonts w:ascii="Times New Roman" w:hAnsi="Times New Roman"/>
                <w:sz w:val="24"/>
                <w:szCs w:val="24"/>
                <w:lang w:val="uk-UA"/>
              </w:rPr>
              <w:t xml:space="preserve">               </w:t>
            </w:r>
          </w:p>
        </w:tc>
      </w:tr>
    </w:tbl>
    <w:p w:rsidR="005C47EF" w:rsidRDefault="005C47EF" w:rsidP="005C47EF">
      <w:pPr>
        <w:jc w:val="both"/>
        <w:rPr>
          <w:rFonts w:ascii="Times New Roman" w:hAnsi="Times New Roman"/>
          <w:sz w:val="24"/>
          <w:szCs w:val="24"/>
          <w:lang w:val="uk-UA"/>
        </w:rPr>
      </w:pPr>
      <w:r w:rsidRPr="00216E7D">
        <w:rPr>
          <w:rFonts w:ascii="Times New Roman" w:hAnsi="Times New Roman"/>
          <w:sz w:val="24"/>
          <w:szCs w:val="24"/>
          <w:lang w:val="uk-UA"/>
        </w:rPr>
        <w:t xml:space="preserve">У відповідності до ч.3 ст.40.1 Закону України «Про цінні папери та фондовий ринок», аудиторською фірмою – ТОВАРИСТВОМ З ОБМЕЖЕНОЮ ВІДПОВІДАЛЬНІСТЮ «РФС-АУДИТ» перевірено інформацію, зазначену у пунктах 1-4 та висловлено думку щодо інформації, зазначеної у пунктах 5-9 </w:t>
      </w:r>
      <w:r w:rsidRPr="007A2475">
        <w:rPr>
          <w:rFonts w:ascii="Times New Roman" w:hAnsi="Times New Roman"/>
          <w:sz w:val="24"/>
          <w:szCs w:val="24"/>
          <w:lang w:val="uk-UA"/>
        </w:rPr>
        <w:t>Звіту про корпоративне управління цього Річного звіту керівництва Товариства за 20</w:t>
      </w:r>
      <w:r>
        <w:rPr>
          <w:rFonts w:ascii="Times New Roman" w:hAnsi="Times New Roman"/>
          <w:sz w:val="24"/>
          <w:szCs w:val="24"/>
          <w:lang w:val="uk-UA"/>
        </w:rPr>
        <w:t>20</w:t>
      </w:r>
      <w:r w:rsidRPr="007A2475">
        <w:rPr>
          <w:rFonts w:ascii="Times New Roman" w:hAnsi="Times New Roman"/>
          <w:sz w:val="24"/>
          <w:szCs w:val="24"/>
          <w:lang w:val="uk-UA"/>
        </w:rPr>
        <w:t xml:space="preserve"> рік. Звіт аудиторської фірми додається і є невід’ємною частиною Звіту про корпоративне управління цього Річного звіту керівництва Товариства за 20</w:t>
      </w:r>
      <w:r>
        <w:rPr>
          <w:rFonts w:ascii="Times New Roman" w:hAnsi="Times New Roman"/>
          <w:sz w:val="24"/>
          <w:szCs w:val="24"/>
          <w:lang w:val="uk-UA"/>
        </w:rPr>
        <w:t>20</w:t>
      </w:r>
      <w:r w:rsidRPr="007A2475">
        <w:rPr>
          <w:rFonts w:ascii="Times New Roman" w:hAnsi="Times New Roman"/>
          <w:sz w:val="24"/>
          <w:szCs w:val="24"/>
          <w:lang w:val="uk-UA"/>
        </w:rPr>
        <w:t xml:space="preserve"> рік.</w:t>
      </w:r>
    </w:p>
    <w:tbl>
      <w:tblPr>
        <w:tblW w:w="0" w:type="auto"/>
        <w:tblLook w:val="01E0" w:firstRow="1" w:lastRow="1" w:firstColumn="1" w:lastColumn="1" w:noHBand="0" w:noVBand="0"/>
      </w:tblPr>
      <w:tblGrid>
        <w:gridCol w:w="2481"/>
        <w:gridCol w:w="2456"/>
        <w:gridCol w:w="2448"/>
        <w:gridCol w:w="2468"/>
      </w:tblGrid>
      <w:tr w:rsidR="005C47EF" w:rsidRPr="00216E7D" w:rsidTr="00B868F7">
        <w:tc>
          <w:tcPr>
            <w:tcW w:w="2481" w:type="dxa"/>
          </w:tcPr>
          <w:p w:rsidR="005C47EF" w:rsidRPr="006041C1" w:rsidRDefault="005C47EF" w:rsidP="00B868F7">
            <w:pPr>
              <w:rPr>
                <w:rFonts w:ascii="Times New Roman" w:hAnsi="Times New Roman"/>
                <w:sz w:val="24"/>
                <w:szCs w:val="24"/>
                <w:lang w:val="uk-UA"/>
              </w:rPr>
            </w:pPr>
            <w:r w:rsidRPr="006041C1">
              <w:rPr>
                <w:rFonts w:ascii="Times New Roman" w:hAnsi="Times New Roman"/>
                <w:sz w:val="24"/>
                <w:szCs w:val="24"/>
              </w:rPr>
              <w:t>В</w:t>
            </w:r>
            <w:r w:rsidRPr="006041C1">
              <w:rPr>
                <w:rFonts w:ascii="Times New Roman" w:hAnsi="Times New Roman"/>
                <w:sz w:val="24"/>
                <w:szCs w:val="24"/>
                <w:lang w:val="uk-UA"/>
              </w:rPr>
              <w:t xml:space="preserve">ід Аудиторської фірми:                   </w:t>
            </w:r>
          </w:p>
        </w:tc>
        <w:tc>
          <w:tcPr>
            <w:tcW w:w="2456" w:type="dxa"/>
          </w:tcPr>
          <w:p w:rsidR="005C47EF" w:rsidRPr="006041C1" w:rsidRDefault="005C47EF" w:rsidP="00B868F7">
            <w:pPr>
              <w:spacing w:line="240" w:lineRule="auto"/>
              <w:rPr>
                <w:rFonts w:ascii="Times New Roman" w:hAnsi="Times New Roman"/>
                <w:sz w:val="24"/>
                <w:szCs w:val="24"/>
                <w:lang w:val="uk-UA"/>
              </w:rPr>
            </w:pPr>
            <w:r w:rsidRPr="006041C1">
              <w:rPr>
                <w:rFonts w:ascii="Times New Roman" w:hAnsi="Times New Roman"/>
                <w:sz w:val="24"/>
                <w:szCs w:val="24"/>
                <w:lang w:val="uk-UA"/>
              </w:rPr>
              <w:t xml:space="preserve">Директор    ТОВ «РФС-АУДИТ»          </w:t>
            </w:r>
          </w:p>
        </w:tc>
        <w:tc>
          <w:tcPr>
            <w:tcW w:w="2448" w:type="dxa"/>
          </w:tcPr>
          <w:p w:rsidR="005C47EF" w:rsidRPr="006041C1" w:rsidRDefault="005C47EF" w:rsidP="00B868F7">
            <w:pPr>
              <w:pBdr>
                <w:bottom w:val="single" w:sz="12" w:space="1" w:color="auto"/>
              </w:pBdr>
              <w:jc w:val="center"/>
              <w:rPr>
                <w:rFonts w:ascii="Times New Roman" w:hAnsi="Times New Roman"/>
                <w:sz w:val="24"/>
                <w:szCs w:val="24"/>
                <w:lang w:val="uk-UA"/>
              </w:rPr>
            </w:pPr>
          </w:p>
          <w:p w:rsidR="005C47EF" w:rsidRPr="006041C1" w:rsidRDefault="005C47EF" w:rsidP="00B868F7">
            <w:pPr>
              <w:jc w:val="center"/>
              <w:rPr>
                <w:rFonts w:ascii="Times New Roman" w:hAnsi="Times New Roman"/>
                <w:sz w:val="24"/>
                <w:szCs w:val="24"/>
                <w:lang w:val="uk-UA"/>
              </w:rPr>
            </w:pPr>
            <w:r w:rsidRPr="006041C1">
              <w:rPr>
                <w:rFonts w:ascii="Times New Roman" w:hAnsi="Times New Roman"/>
                <w:sz w:val="24"/>
                <w:szCs w:val="24"/>
                <w:lang w:val="uk-UA"/>
              </w:rPr>
              <w:t>(підпис)                                                          МП</w:t>
            </w:r>
          </w:p>
        </w:tc>
        <w:tc>
          <w:tcPr>
            <w:tcW w:w="2468" w:type="dxa"/>
          </w:tcPr>
          <w:p w:rsidR="005C47EF" w:rsidRPr="006041C1" w:rsidRDefault="005C47EF" w:rsidP="00B868F7">
            <w:pPr>
              <w:jc w:val="both"/>
              <w:rPr>
                <w:rFonts w:ascii="Times New Roman" w:hAnsi="Times New Roman"/>
                <w:sz w:val="24"/>
                <w:szCs w:val="24"/>
                <w:lang w:val="uk-UA"/>
              </w:rPr>
            </w:pPr>
            <w:r w:rsidRPr="006041C1">
              <w:rPr>
                <w:rFonts w:ascii="Times New Roman" w:hAnsi="Times New Roman"/>
                <w:sz w:val="24"/>
                <w:szCs w:val="24"/>
                <w:lang w:val="uk-UA"/>
              </w:rPr>
              <w:t xml:space="preserve">Пчелінцева І.В.                </w:t>
            </w:r>
          </w:p>
        </w:tc>
      </w:tr>
    </w:tbl>
    <w:p w:rsidR="005C47EF" w:rsidRDefault="005C47EF" w:rsidP="005C47EF"/>
    <w:p w:rsidR="00C91751" w:rsidRDefault="00C91751">
      <w:bookmarkStart w:id="3" w:name="_GoBack"/>
      <w:bookmarkEnd w:id="3"/>
    </w:p>
    <w:sectPr w:rsidR="00C91751" w:rsidSect="00A55718">
      <w:headerReference w:type="default" r:id="rId6"/>
      <w:pgSz w:w="11906" w:h="16838"/>
      <w:pgMar w:top="851"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18" w:rsidRDefault="005C47EF" w:rsidP="00A55718">
    <w:pPr>
      <w:pStyle w:val="aa"/>
      <w:pBdr>
        <w:bottom w:val="single" w:sz="12" w:space="1" w:color="auto"/>
      </w:pBdr>
      <w:jc w:val="center"/>
      <w:rPr>
        <w:i/>
      </w:rPr>
    </w:pPr>
    <w:r>
      <w:rPr>
        <w:i/>
      </w:rPr>
      <w:t>Річний звіт керівництва ПРАТ «ЧААС» ЗА 2020 рік</w:t>
    </w:r>
  </w:p>
  <w:p w:rsidR="00A55718" w:rsidRPr="005F0AFB" w:rsidRDefault="005C47EF" w:rsidP="00A55718">
    <w:pPr>
      <w:pStyle w:val="aa"/>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B61"/>
    <w:multiLevelType w:val="hybridMultilevel"/>
    <w:tmpl w:val="9034C840"/>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D41FC"/>
    <w:multiLevelType w:val="hybridMultilevel"/>
    <w:tmpl w:val="D18EE014"/>
    <w:lvl w:ilvl="0" w:tplc="48729A10">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DC94D76"/>
    <w:multiLevelType w:val="hybridMultilevel"/>
    <w:tmpl w:val="E1C27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302F62"/>
    <w:multiLevelType w:val="hybridMultilevel"/>
    <w:tmpl w:val="110AFA50"/>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A80D52"/>
    <w:multiLevelType w:val="hybridMultilevel"/>
    <w:tmpl w:val="75DACE8A"/>
    <w:lvl w:ilvl="0" w:tplc="FCFCFE5C">
      <w:numFmt w:val="bullet"/>
      <w:lvlText w:val="–"/>
      <w:lvlJc w:val="left"/>
      <w:pPr>
        <w:ind w:left="720" w:hanging="360"/>
      </w:pPr>
      <w:rPr>
        <w:rFonts w:ascii="Times New Roman" w:eastAsia="Times New Roman" w:hAnsi="Times New Roman" w:hint="default"/>
        <w:w w:val="100"/>
        <w:sz w:val="22"/>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E6E2548"/>
    <w:multiLevelType w:val="hybridMultilevel"/>
    <w:tmpl w:val="D8640380"/>
    <w:lvl w:ilvl="0" w:tplc="17DE06D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20E2B93"/>
    <w:multiLevelType w:val="hybridMultilevel"/>
    <w:tmpl w:val="D60AEDB8"/>
    <w:lvl w:ilvl="0" w:tplc="17DE06D0">
      <w:start w:val="1"/>
      <w:numFmt w:val="bullet"/>
      <w:lvlText w:val=""/>
      <w:lvlJc w:val="left"/>
      <w:pPr>
        <w:ind w:left="565" w:hanging="360"/>
      </w:pPr>
      <w:rPr>
        <w:rFonts w:ascii="Symbol" w:hAnsi="Symbol" w:hint="default"/>
      </w:rPr>
    </w:lvl>
    <w:lvl w:ilvl="1" w:tplc="04190003" w:tentative="1">
      <w:start w:val="1"/>
      <w:numFmt w:val="bullet"/>
      <w:lvlText w:val="o"/>
      <w:lvlJc w:val="left"/>
      <w:pPr>
        <w:ind w:left="1285" w:hanging="360"/>
      </w:pPr>
      <w:rPr>
        <w:rFonts w:ascii="Courier New" w:hAnsi="Courier New" w:hint="default"/>
      </w:rPr>
    </w:lvl>
    <w:lvl w:ilvl="2" w:tplc="04190005" w:tentative="1">
      <w:start w:val="1"/>
      <w:numFmt w:val="bullet"/>
      <w:lvlText w:val=""/>
      <w:lvlJc w:val="left"/>
      <w:pPr>
        <w:ind w:left="2005" w:hanging="360"/>
      </w:pPr>
      <w:rPr>
        <w:rFonts w:ascii="Wingdings" w:hAnsi="Wingdings" w:hint="default"/>
      </w:rPr>
    </w:lvl>
    <w:lvl w:ilvl="3" w:tplc="04190001" w:tentative="1">
      <w:start w:val="1"/>
      <w:numFmt w:val="bullet"/>
      <w:lvlText w:val=""/>
      <w:lvlJc w:val="left"/>
      <w:pPr>
        <w:ind w:left="2725" w:hanging="360"/>
      </w:pPr>
      <w:rPr>
        <w:rFonts w:ascii="Symbol" w:hAnsi="Symbol" w:hint="default"/>
      </w:rPr>
    </w:lvl>
    <w:lvl w:ilvl="4" w:tplc="04190003" w:tentative="1">
      <w:start w:val="1"/>
      <w:numFmt w:val="bullet"/>
      <w:lvlText w:val="o"/>
      <w:lvlJc w:val="left"/>
      <w:pPr>
        <w:ind w:left="3445" w:hanging="360"/>
      </w:pPr>
      <w:rPr>
        <w:rFonts w:ascii="Courier New" w:hAnsi="Courier New" w:hint="default"/>
      </w:rPr>
    </w:lvl>
    <w:lvl w:ilvl="5" w:tplc="04190005" w:tentative="1">
      <w:start w:val="1"/>
      <w:numFmt w:val="bullet"/>
      <w:lvlText w:val=""/>
      <w:lvlJc w:val="left"/>
      <w:pPr>
        <w:ind w:left="4165" w:hanging="360"/>
      </w:pPr>
      <w:rPr>
        <w:rFonts w:ascii="Wingdings" w:hAnsi="Wingdings" w:hint="default"/>
      </w:rPr>
    </w:lvl>
    <w:lvl w:ilvl="6" w:tplc="04190001" w:tentative="1">
      <w:start w:val="1"/>
      <w:numFmt w:val="bullet"/>
      <w:lvlText w:val=""/>
      <w:lvlJc w:val="left"/>
      <w:pPr>
        <w:ind w:left="4885" w:hanging="360"/>
      </w:pPr>
      <w:rPr>
        <w:rFonts w:ascii="Symbol" w:hAnsi="Symbol" w:hint="default"/>
      </w:rPr>
    </w:lvl>
    <w:lvl w:ilvl="7" w:tplc="04190003" w:tentative="1">
      <w:start w:val="1"/>
      <w:numFmt w:val="bullet"/>
      <w:lvlText w:val="o"/>
      <w:lvlJc w:val="left"/>
      <w:pPr>
        <w:ind w:left="5605" w:hanging="360"/>
      </w:pPr>
      <w:rPr>
        <w:rFonts w:ascii="Courier New" w:hAnsi="Courier New" w:hint="default"/>
      </w:rPr>
    </w:lvl>
    <w:lvl w:ilvl="8" w:tplc="04190005" w:tentative="1">
      <w:start w:val="1"/>
      <w:numFmt w:val="bullet"/>
      <w:lvlText w:val=""/>
      <w:lvlJc w:val="left"/>
      <w:pPr>
        <w:ind w:left="6325" w:hanging="360"/>
      </w:pPr>
      <w:rPr>
        <w:rFonts w:ascii="Wingdings" w:hAnsi="Wingdings" w:hint="default"/>
      </w:rPr>
    </w:lvl>
  </w:abstractNum>
  <w:abstractNum w:abstractNumId="7">
    <w:nsid w:val="59CB1A7A"/>
    <w:multiLevelType w:val="hybridMultilevel"/>
    <w:tmpl w:val="0ED0A9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B922E62"/>
    <w:multiLevelType w:val="hybridMultilevel"/>
    <w:tmpl w:val="3B7A0EEA"/>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AC035E"/>
    <w:multiLevelType w:val="hybridMultilevel"/>
    <w:tmpl w:val="CC64AC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D065DA0"/>
    <w:multiLevelType w:val="hybridMultilevel"/>
    <w:tmpl w:val="3D160104"/>
    <w:lvl w:ilvl="0" w:tplc="17DE0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10"/>
  </w:num>
  <w:num w:numId="6">
    <w:abstractNumId w:val="2"/>
  </w:num>
  <w:num w:numId="7">
    <w:abstractNumId w:val="4"/>
  </w:num>
  <w:num w:numId="8">
    <w:abstractNumId w:val="9"/>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11"/>
    <w:rsid w:val="005C47EF"/>
    <w:rsid w:val="00C91751"/>
    <w:rsid w:val="00EB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EF"/>
    <w:rPr>
      <w:rFonts w:ascii="Calibri" w:eastAsia="Calibri" w:hAnsi="Calibri" w:cs="Times New Roman"/>
    </w:rPr>
  </w:style>
  <w:style w:type="paragraph" w:styleId="2">
    <w:name w:val="heading 2"/>
    <w:basedOn w:val="a"/>
    <w:link w:val="20"/>
    <w:uiPriority w:val="99"/>
    <w:qFormat/>
    <w:rsid w:val="005C47EF"/>
    <w:pPr>
      <w:widowControl w:val="0"/>
      <w:autoSpaceDE w:val="0"/>
      <w:autoSpaceDN w:val="0"/>
      <w:spacing w:after="0" w:line="240" w:lineRule="auto"/>
      <w:ind w:left="101"/>
      <w:outlineLvl w:val="1"/>
    </w:pPr>
    <w:rPr>
      <w:rFonts w:ascii="Cambria" w:hAnsi="Cambria"/>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47EF"/>
    <w:rPr>
      <w:rFonts w:ascii="Cambria" w:eastAsia="Calibri" w:hAnsi="Cambria" w:cs="Times New Roman"/>
      <w:b/>
      <w:i/>
      <w:sz w:val="20"/>
      <w:szCs w:val="20"/>
    </w:rPr>
  </w:style>
  <w:style w:type="character" w:styleId="a3">
    <w:name w:val="Hyperlink"/>
    <w:uiPriority w:val="99"/>
    <w:rsid w:val="005C47EF"/>
    <w:rPr>
      <w:rFonts w:cs="Times New Roman"/>
      <w:color w:val="0000FF"/>
      <w:u w:val="single"/>
    </w:rPr>
  </w:style>
  <w:style w:type="paragraph" w:styleId="a4">
    <w:name w:val="Normal (Web)"/>
    <w:basedOn w:val="a"/>
    <w:uiPriority w:val="99"/>
    <w:rsid w:val="005C47EF"/>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Plain Text"/>
    <w:basedOn w:val="a"/>
    <w:link w:val="a6"/>
    <w:rsid w:val="005C47EF"/>
    <w:pPr>
      <w:autoSpaceDE w:val="0"/>
      <w:autoSpaceDN w:val="0"/>
      <w:adjustRightInd w:val="0"/>
      <w:spacing w:after="0" w:line="240" w:lineRule="auto"/>
    </w:pPr>
    <w:rPr>
      <w:rFonts w:ascii="Courier New" w:hAnsi="Courier New"/>
      <w:sz w:val="20"/>
      <w:szCs w:val="20"/>
      <w:lang w:val="uk-UA" w:eastAsia="uk-UA"/>
    </w:rPr>
  </w:style>
  <w:style w:type="character" w:customStyle="1" w:styleId="a6">
    <w:name w:val="Текст Знак"/>
    <w:basedOn w:val="a0"/>
    <w:link w:val="a5"/>
    <w:rsid w:val="005C47EF"/>
    <w:rPr>
      <w:rFonts w:ascii="Courier New" w:eastAsia="Calibri" w:hAnsi="Courier New" w:cs="Times New Roman"/>
      <w:sz w:val="20"/>
      <w:szCs w:val="20"/>
      <w:lang w:val="uk-UA" w:eastAsia="uk-UA"/>
    </w:rPr>
  </w:style>
  <w:style w:type="paragraph" w:styleId="a7">
    <w:name w:val="List Paragraph"/>
    <w:basedOn w:val="a"/>
    <w:uiPriority w:val="99"/>
    <w:qFormat/>
    <w:rsid w:val="005C47EF"/>
    <w:pPr>
      <w:ind w:left="720"/>
      <w:contextualSpacing/>
    </w:pPr>
  </w:style>
  <w:style w:type="paragraph" w:styleId="a8">
    <w:name w:val="Body Text"/>
    <w:basedOn w:val="a"/>
    <w:link w:val="a9"/>
    <w:uiPriority w:val="99"/>
    <w:rsid w:val="005C47EF"/>
    <w:pPr>
      <w:widowControl w:val="0"/>
      <w:autoSpaceDE w:val="0"/>
      <w:autoSpaceDN w:val="0"/>
      <w:spacing w:after="0" w:line="240" w:lineRule="auto"/>
      <w:ind w:left="101"/>
    </w:pPr>
    <w:rPr>
      <w:sz w:val="20"/>
      <w:szCs w:val="20"/>
    </w:rPr>
  </w:style>
  <w:style w:type="character" w:customStyle="1" w:styleId="a9">
    <w:name w:val="Основной текст Знак"/>
    <w:basedOn w:val="a0"/>
    <w:link w:val="a8"/>
    <w:uiPriority w:val="99"/>
    <w:rsid w:val="005C47EF"/>
    <w:rPr>
      <w:rFonts w:ascii="Calibri" w:eastAsia="Calibri" w:hAnsi="Calibri" w:cs="Times New Roman"/>
      <w:sz w:val="20"/>
      <w:szCs w:val="20"/>
    </w:rPr>
  </w:style>
  <w:style w:type="character" w:customStyle="1" w:styleId="FontStyle18">
    <w:name w:val="Font Style18"/>
    <w:uiPriority w:val="99"/>
    <w:rsid w:val="005C47EF"/>
    <w:rPr>
      <w:rFonts w:ascii="Times New Roman" w:hAnsi="Times New Roman"/>
      <w:sz w:val="26"/>
    </w:rPr>
  </w:style>
  <w:style w:type="paragraph" w:customStyle="1" w:styleId="Default">
    <w:name w:val="Default"/>
    <w:uiPriority w:val="99"/>
    <w:rsid w:val="005C47E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
    <w:name w:val="Знак Знак1"/>
    <w:uiPriority w:val="99"/>
    <w:rsid w:val="005C47EF"/>
    <w:rPr>
      <w:rFonts w:ascii="Courier New" w:hAnsi="Courier New"/>
      <w:lang w:val="uk-UA" w:eastAsia="uk-UA"/>
    </w:rPr>
  </w:style>
  <w:style w:type="paragraph" w:styleId="aa">
    <w:name w:val="header"/>
    <w:basedOn w:val="a"/>
    <w:link w:val="ab"/>
    <w:uiPriority w:val="99"/>
    <w:rsid w:val="005C47EF"/>
    <w:pPr>
      <w:tabs>
        <w:tab w:val="center" w:pos="4153"/>
        <w:tab w:val="right" w:pos="8306"/>
      </w:tabs>
      <w:spacing w:after="0" w:line="240" w:lineRule="auto"/>
    </w:pPr>
    <w:rPr>
      <w:rFonts w:ascii="Times New Roman" w:eastAsia="Times New Roman" w:hAnsi="Times New Roman"/>
      <w:sz w:val="20"/>
      <w:szCs w:val="20"/>
      <w:lang w:val="uk-UA" w:eastAsia="uk-UA"/>
    </w:rPr>
  </w:style>
  <w:style w:type="character" w:customStyle="1" w:styleId="ab">
    <w:name w:val="Верхний колонтитул Знак"/>
    <w:basedOn w:val="a0"/>
    <w:link w:val="aa"/>
    <w:uiPriority w:val="99"/>
    <w:rsid w:val="005C47EF"/>
    <w:rPr>
      <w:rFonts w:ascii="Times New Roman" w:eastAsia="Times New Roman" w:hAnsi="Times New Roman" w:cs="Times New Roman"/>
      <w:sz w:val="20"/>
      <w:szCs w:val="20"/>
      <w:lang w:val="uk-UA" w:eastAsia="uk-UA"/>
    </w:rPr>
  </w:style>
  <w:style w:type="paragraph" w:styleId="ac">
    <w:name w:val="footer"/>
    <w:basedOn w:val="a"/>
    <w:link w:val="ad"/>
    <w:uiPriority w:val="99"/>
    <w:unhideWhenUsed/>
    <w:rsid w:val="005C47EF"/>
    <w:pPr>
      <w:tabs>
        <w:tab w:val="center" w:pos="4677"/>
        <w:tab w:val="right" w:pos="9355"/>
      </w:tabs>
    </w:pPr>
  </w:style>
  <w:style w:type="character" w:customStyle="1" w:styleId="ad">
    <w:name w:val="Нижний колонтитул Знак"/>
    <w:basedOn w:val="a0"/>
    <w:link w:val="ac"/>
    <w:uiPriority w:val="99"/>
    <w:rsid w:val="005C47EF"/>
    <w:rPr>
      <w:rFonts w:ascii="Calibri" w:eastAsia="Calibri" w:hAnsi="Calibri" w:cs="Times New Roman"/>
    </w:rPr>
  </w:style>
  <w:style w:type="paragraph" w:styleId="ae">
    <w:name w:val="Balloon Text"/>
    <w:basedOn w:val="a"/>
    <w:link w:val="af"/>
    <w:uiPriority w:val="99"/>
    <w:semiHidden/>
    <w:unhideWhenUsed/>
    <w:rsid w:val="005C47EF"/>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5C47EF"/>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EF"/>
    <w:rPr>
      <w:rFonts w:ascii="Calibri" w:eastAsia="Calibri" w:hAnsi="Calibri" w:cs="Times New Roman"/>
    </w:rPr>
  </w:style>
  <w:style w:type="paragraph" w:styleId="2">
    <w:name w:val="heading 2"/>
    <w:basedOn w:val="a"/>
    <w:link w:val="20"/>
    <w:uiPriority w:val="99"/>
    <w:qFormat/>
    <w:rsid w:val="005C47EF"/>
    <w:pPr>
      <w:widowControl w:val="0"/>
      <w:autoSpaceDE w:val="0"/>
      <w:autoSpaceDN w:val="0"/>
      <w:spacing w:after="0" w:line="240" w:lineRule="auto"/>
      <w:ind w:left="101"/>
      <w:outlineLvl w:val="1"/>
    </w:pPr>
    <w:rPr>
      <w:rFonts w:ascii="Cambria" w:hAnsi="Cambria"/>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47EF"/>
    <w:rPr>
      <w:rFonts w:ascii="Cambria" w:eastAsia="Calibri" w:hAnsi="Cambria" w:cs="Times New Roman"/>
      <w:b/>
      <w:i/>
      <w:sz w:val="20"/>
      <w:szCs w:val="20"/>
    </w:rPr>
  </w:style>
  <w:style w:type="character" w:styleId="a3">
    <w:name w:val="Hyperlink"/>
    <w:uiPriority w:val="99"/>
    <w:rsid w:val="005C47EF"/>
    <w:rPr>
      <w:rFonts w:cs="Times New Roman"/>
      <w:color w:val="0000FF"/>
      <w:u w:val="single"/>
    </w:rPr>
  </w:style>
  <w:style w:type="paragraph" w:styleId="a4">
    <w:name w:val="Normal (Web)"/>
    <w:basedOn w:val="a"/>
    <w:uiPriority w:val="99"/>
    <w:rsid w:val="005C47EF"/>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5">
    <w:name w:val="Plain Text"/>
    <w:basedOn w:val="a"/>
    <w:link w:val="a6"/>
    <w:rsid w:val="005C47EF"/>
    <w:pPr>
      <w:autoSpaceDE w:val="0"/>
      <w:autoSpaceDN w:val="0"/>
      <w:adjustRightInd w:val="0"/>
      <w:spacing w:after="0" w:line="240" w:lineRule="auto"/>
    </w:pPr>
    <w:rPr>
      <w:rFonts w:ascii="Courier New" w:hAnsi="Courier New"/>
      <w:sz w:val="20"/>
      <w:szCs w:val="20"/>
      <w:lang w:val="uk-UA" w:eastAsia="uk-UA"/>
    </w:rPr>
  </w:style>
  <w:style w:type="character" w:customStyle="1" w:styleId="a6">
    <w:name w:val="Текст Знак"/>
    <w:basedOn w:val="a0"/>
    <w:link w:val="a5"/>
    <w:rsid w:val="005C47EF"/>
    <w:rPr>
      <w:rFonts w:ascii="Courier New" w:eastAsia="Calibri" w:hAnsi="Courier New" w:cs="Times New Roman"/>
      <w:sz w:val="20"/>
      <w:szCs w:val="20"/>
      <w:lang w:val="uk-UA" w:eastAsia="uk-UA"/>
    </w:rPr>
  </w:style>
  <w:style w:type="paragraph" w:styleId="a7">
    <w:name w:val="List Paragraph"/>
    <w:basedOn w:val="a"/>
    <w:uiPriority w:val="99"/>
    <w:qFormat/>
    <w:rsid w:val="005C47EF"/>
    <w:pPr>
      <w:ind w:left="720"/>
      <w:contextualSpacing/>
    </w:pPr>
  </w:style>
  <w:style w:type="paragraph" w:styleId="a8">
    <w:name w:val="Body Text"/>
    <w:basedOn w:val="a"/>
    <w:link w:val="a9"/>
    <w:uiPriority w:val="99"/>
    <w:rsid w:val="005C47EF"/>
    <w:pPr>
      <w:widowControl w:val="0"/>
      <w:autoSpaceDE w:val="0"/>
      <w:autoSpaceDN w:val="0"/>
      <w:spacing w:after="0" w:line="240" w:lineRule="auto"/>
      <w:ind w:left="101"/>
    </w:pPr>
    <w:rPr>
      <w:sz w:val="20"/>
      <w:szCs w:val="20"/>
    </w:rPr>
  </w:style>
  <w:style w:type="character" w:customStyle="1" w:styleId="a9">
    <w:name w:val="Основной текст Знак"/>
    <w:basedOn w:val="a0"/>
    <w:link w:val="a8"/>
    <w:uiPriority w:val="99"/>
    <w:rsid w:val="005C47EF"/>
    <w:rPr>
      <w:rFonts w:ascii="Calibri" w:eastAsia="Calibri" w:hAnsi="Calibri" w:cs="Times New Roman"/>
      <w:sz w:val="20"/>
      <w:szCs w:val="20"/>
    </w:rPr>
  </w:style>
  <w:style w:type="character" w:customStyle="1" w:styleId="FontStyle18">
    <w:name w:val="Font Style18"/>
    <w:uiPriority w:val="99"/>
    <w:rsid w:val="005C47EF"/>
    <w:rPr>
      <w:rFonts w:ascii="Times New Roman" w:hAnsi="Times New Roman"/>
      <w:sz w:val="26"/>
    </w:rPr>
  </w:style>
  <w:style w:type="paragraph" w:customStyle="1" w:styleId="Default">
    <w:name w:val="Default"/>
    <w:uiPriority w:val="99"/>
    <w:rsid w:val="005C47EF"/>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
    <w:name w:val="Знак Знак1"/>
    <w:uiPriority w:val="99"/>
    <w:rsid w:val="005C47EF"/>
    <w:rPr>
      <w:rFonts w:ascii="Courier New" w:hAnsi="Courier New"/>
      <w:lang w:val="uk-UA" w:eastAsia="uk-UA"/>
    </w:rPr>
  </w:style>
  <w:style w:type="paragraph" w:styleId="aa">
    <w:name w:val="header"/>
    <w:basedOn w:val="a"/>
    <w:link w:val="ab"/>
    <w:uiPriority w:val="99"/>
    <w:rsid w:val="005C47EF"/>
    <w:pPr>
      <w:tabs>
        <w:tab w:val="center" w:pos="4153"/>
        <w:tab w:val="right" w:pos="8306"/>
      </w:tabs>
      <w:spacing w:after="0" w:line="240" w:lineRule="auto"/>
    </w:pPr>
    <w:rPr>
      <w:rFonts w:ascii="Times New Roman" w:eastAsia="Times New Roman" w:hAnsi="Times New Roman"/>
      <w:sz w:val="20"/>
      <w:szCs w:val="20"/>
      <w:lang w:val="uk-UA" w:eastAsia="uk-UA"/>
    </w:rPr>
  </w:style>
  <w:style w:type="character" w:customStyle="1" w:styleId="ab">
    <w:name w:val="Верхний колонтитул Знак"/>
    <w:basedOn w:val="a0"/>
    <w:link w:val="aa"/>
    <w:uiPriority w:val="99"/>
    <w:rsid w:val="005C47EF"/>
    <w:rPr>
      <w:rFonts w:ascii="Times New Roman" w:eastAsia="Times New Roman" w:hAnsi="Times New Roman" w:cs="Times New Roman"/>
      <w:sz w:val="20"/>
      <w:szCs w:val="20"/>
      <w:lang w:val="uk-UA" w:eastAsia="uk-UA"/>
    </w:rPr>
  </w:style>
  <w:style w:type="paragraph" w:styleId="ac">
    <w:name w:val="footer"/>
    <w:basedOn w:val="a"/>
    <w:link w:val="ad"/>
    <w:uiPriority w:val="99"/>
    <w:unhideWhenUsed/>
    <w:rsid w:val="005C47EF"/>
    <w:pPr>
      <w:tabs>
        <w:tab w:val="center" w:pos="4677"/>
        <w:tab w:val="right" w:pos="9355"/>
      </w:tabs>
    </w:pPr>
  </w:style>
  <w:style w:type="character" w:customStyle="1" w:styleId="ad">
    <w:name w:val="Нижний колонтитул Знак"/>
    <w:basedOn w:val="a0"/>
    <w:link w:val="ac"/>
    <w:uiPriority w:val="99"/>
    <w:rsid w:val="005C47EF"/>
    <w:rPr>
      <w:rFonts w:ascii="Calibri" w:eastAsia="Calibri" w:hAnsi="Calibri" w:cs="Times New Roman"/>
    </w:rPr>
  </w:style>
  <w:style w:type="paragraph" w:styleId="ae">
    <w:name w:val="Balloon Text"/>
    <w:basedOn w:val="a"/>
    <w:link w:val="af"/>
    <w:uiPriority w:val="99"/>
    <w:semiHidden/>
    <w:unhideWhenUsed/>
    <w:rsid w:val="005C47EF"/>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5C47EF"/>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6386</Words>
  <Characters>36404</Characters>
  <Application>Microsoft Office Word</Application>
  <DocSecurity>0</DocSecurity>
  <Lines>303</Lines>
  <Paragraphs>85</Paragraphs>
  <ScaleCrop>false</ScaleCrop>
  <Company>Home</Company>
  <LinksUpToDate>false</LinksUpToDate>
  <CharactersWithSpaces>42705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2021-04-19T07:12:00Z</dcterms:created>
  <dcterms:modified xsi:type="dcterms:W3CDTF">2021-04-19T07:12:00Z</dcterms:modified>
</cp:coreProperties>
</file>